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F6B" w:rsidRDefault="00820F6B">
      <w:pPr>
        <w:jc w:val="center"/>
        <w:rPr>
          <w:sz w:val="22"/>
          <w:szCs w:val="22"/>
        </w:rPr>
      </w:pPr>
      <w:bookmarkStart w:id="0" w:name="_GoBack"/>
      <w:bookmarkEnd w:id="0"/>
      <w:r>
        <w:rPr>
          <w:sz w:val="22"/>
          <w:szCs w:val="22"/>
        </w:rPr>
        <w:t>Муниципальное образование «Новорождественское сельское поселение»</w:t>
      </w:r>
    </w:p>
    <w:p w:rsidR="00820F6B" w:rsidRDefault="00820F6B">
      <w:pPr>
        <w:pBdr>
          <w:bottom w:val="single" w:sz="12" w:space="1" w:color="auto"/>
        </w:pBdr>
        <w:jc w:val="center"/>
        <w:rPr>
          <w:sz w:val="22"/>
          <w:szCs w:val="22"/>
        </w:rPr>
      </w:pPr>
      <w:r>
        <w:rPr>
          <w:sz w:val="22"/>
          <w:szCs w:val="22"/>
        </w:rPr>
        <w:t>АДМИНИСТРАЦИЯ НОВОРОЖДЕСТВЕНСКОГО</w:t>
      </w:r>
    </w:p>
    <w:p w:rsidR="00820F6B" w:rsidRDefault="00820F6B">
      <w:pPr>
        <w:pBdr>
          <w:bottom w:val="single" w:sz="12" w:space="1" w:color="auto"/>
        </w:pBdr>
        <w:jc w:val="center"/>
        <w:rPr>
          <w:sz w:val="22"/>
          <w:szCs w:val="22"/>
        </w:rPr>
      </w:pPr>
      <w:r>
        <w:rPr>
          <w:sz w:val="22"/>
          <w:szCs w:val="22"/>
        </w:rPr>
        <w:t xml:space="preserve"> СЕЛЬСКОГО ПОСЕЛЕНИЯ</w:t>
      </w:r>
    </w:p>
    <w:p w:rsidR="00820F6B" w:rsidRDefault="00820F6B">
      <w:pPr>
        <w:rPr>
          <w:b/>
          <w:bCs/>
        </w:rPr>
      </w:pPr>
    </w:p>
    <w:p w:rsidR="00820F6B" w:rsidRDefault="00820F6B">
      <w:pPr>
        <w:rPr>
          <w:b/>
          <w:bCs/>
        </w:rPr>
      </w:pPr>
    </w:p>
    <w:p w:rsidR="00820F6B" w:rsidRPr="00820F6B" w:rsidRDefault="00820F6B">
      <w:pPr>
        <w:jc w:val="center"/>
        <w:rPr>
          <w:b/>
        </w:rPr>
      </w:pPr>
      <w:r w:rsidRPr="00820F6B">
        <w:rPr>
          <w:b/>
        </w:rPr>
        <w:t>РАСПОРЯЖЕНИЕ</w:t>
      </w:r>
    </w:p>
    <w:p w:rsidR="00820F6B" w:rsidRPr="00820F6B" w:rsidRDefault="00820F6B">
      <w:pPr>
        <w:jc w:val="center"/>
        <w:rPr>
          <w:rFonts w:ascii="Arial CYR" w:hAnsi="Arial CYR" w:cs="Arial CYR"/>
          <w:b/>
        </w:rPr>
      </w:pPr>
    </w:p>
    <w:p w:rsidR="00820F6B" w:rsidRPr="00820F6B" w:rsidRDefault="00820F6B">
      <w:pPr>
        <w:jc w:val="center"/>
        <w:rPr>
          <w:rFonts w:ascii="Arial CYR" w:hAnsi="Arial CYR" w:cs="Arial CYR"/>
          <w:b/>
          <w:bCs/>
          <w:sz w:val="20"/>
          <w:szCs w:val="20"/>
        </w:rPr>
      </w:pPr>
    </w:p>
    <w:p w:rsidR="00820F6B" w:rsidRPr="00820F6B" w:rsidRDefault="00820F6B">
      <w:pPr>
        <w:jc w:val="center"/>
        <w:rPr>
          <w:rFonts w:ascii="Arial CYR" w:hAnsi="Arial CYR" w:cs="Arial CYR"/>
          <w:b/>
          <w:sz w:val="20"/>
          <w:szCs w:val="20"/>
        </w:rPr>
      </w:pPr>
    </w:p>
    <w:p w:rsidR="00820F6B" w:rsidRPr="00820F6B" w:rsidRDefault="002E02C7" w:rsidP="00820F6B">
      <w:pPr>
        <w:jc w:val="right"/>
        <w:rPr>
          <w:b/>
        </w:rPr>
      </w:pPr>
      <w:r>
        <w:rPr>
          <w:b/>
        </w:rPr>
        <w:t>« 25 » декабря</w:t>
      </w:r>
      <w:r w:rsidR="00820F6B" w:rsidRPr="00820F6B">
        <w:rPr>
          <w:b/>
        </w:rPr>
        <w:t xml:space="preserve">  2018 г                                                                                 № 44</w:t>
      </w:r>
    </w:p>
    <w:p w:rsidR="00820F6B" w:rsidRDefault="00820F6B"/>
    <w:p w:rsidR="00820F6B" w:rsidRDefault="00820F6B">
      <w:pPr>
        <w:jc w:val="center"/>
      </w:pPr>
      <w:r>
        <w:t>с. Новорождественское</w:t>
      </w:r>
    </w:p>
    <w:p w:rsidR="00820F6B" w:rsidRDefault="00820F6B">
      <w:pPr>
        <w:jc w:val="center"/>
      </w:pPr>
    </w:p>
    <w:p w:rsidR="00820F6B" w:rsidRDefault="00820F6B">
      <w:pPr>
        <w:rPr>
          <w:rFonts w:ascii="Arial CYR" w:hAnsi="Arial CYR" w:cs="Arial CYR"/>
        </w:rPr>
      </w:pPr>
    </w:p>
    <w:p w:rsidR="00820F6B" w:rsidRDefault="00820F6B">
      <w:pPr>
        <w:pStyle w:val="2"/>
        <w:keepNext/>
        <w:jc w:val="center"/>
        <w:rPr>
          <w:rFonts w:ascii="Arial CYR" w:hAnsi="Arial CYR" w:cs="Arial CYR"/>
          <w:b/>
          <w:bCs/>
        </w:rPr>
      </w:pPr>
      <w:r>
        <w:rPr>
          <w:b/>
          <w:bCs/>
        </w:rPr>
        <w:t xml:space="preserve">Об учетной политике учреждения </w:t>
      </w:r>
    </w:p>
    <w:p w:rsidR="00820F6B" w:rsidRDefault="00820F6B">
      <w:pPr>
        <w:ind w:firstLine="567"/>
        <w:jc w:val="both"/>
        <w:rPr>
          <w:rFonts w:ascii="Arial CYR" w:hAnsi="Arial CYR" w:cs="Arial CYR"/>
        </w:rPr>
      </w:pPr>
    </w:p>
    <w:p w:rsidR="00820F6B" w:rsidRDefault="00820F6B">
      <w:pPr>
        <w:ind w:firstLine="567"/>
      </w:pPr>
      <w:r>
        <w:t xml:space="preserve">В соответствии с Федеральным Законом от 06.12.2011 № 402-ФЗ «О бухгалтерском учете» (далее – Закон № 402-ФЗ), СГС «Концептуальные основы бухгалтерского учета и отчетности учреждений госсектора», утвержденных приказом Минфина России от 31.12.2016 № 256н (далее – СГС «Концептуальные основы», приказом Минфина России от 01.12.2010 № 157н «Об утверждении Единого плана счетов бухгалтерского учета для государственных и муниципальных учреждений и инструкции по его применению» (далее – Приказ № 157н) (в ред. приказов Минфина России от 12.10.2012 № 134н, от 29.08.2014 № 89н, от 06.08.2015 № 124н, от 16.11.2016 № 209н, от 27.09.2017 </w:t>
      </w:r>
      <w:hyperlink r:id="rId5" w:history="1">
        <w:r>
          <w:t>№ 148н</w:t>
        </w:r>
      </w:hyperlink>
      <w:r>
        <w:t xml:space="preserve">, от 31.03.2018 </w:t>
      </w:r>
      <w:hyperlink r:id="rId6" w:history="1">
        <w:r>
          <w:t>№ 64н</w:t>
        </w:r>
      </w:hyperlink>
      <w:r>
        <w:t xml:space="preserve">) для установления единого порядка ведения бухгалтерского учета в учреждении </w:t>
      </w:r>
    </w:p>
    <w:p w:rsidR="00820F6B" w:rsidRDefault="00820F6B">
      <w:pPr>
        <w:ind w:firstLine="567"/>
      </w:pPr>
    </w:p>
    <w:p w:rsidR="00820F6B" w:rsidRDefault="00820F6B">
      <w:pPr>
        <w:ind w:firstLine="567"/>
      </w:pPr>
      <w:r>
        <w:t>ПРИКАЗЫВАЮ:</w:t>
      </w:r>
    </w:p>
    <w:p w:rsidR="00820F6B" w:rsidRDefault="00820F6B">
      <w:pPr>
        <w:tabs>
          <w:tab w:val="left" w:pos="0"/>
        </w:tabs>
        <w:ind w:firstLine="567"/>
        <w:jc w:val="both"/>
        <w:rPr>
          <w:rFonts w:ascii="Arial CYR" w:hAnsi="Arial CYR" w:cs="Arial CYR"/>
        </w:rPr>
      </w:pPr>
    </w:p>
    <w:p w:rsidR="00820F6B" w:rsidRDefault="00820F6B">
      <w:pPr>
        <w:tabs>
          <w:tab w:val="left" w:pos="0"/>
        </w:tabs>
        <w:ind w:left="360" w:firstLine="567"/>
        <w:jc w:val="both"/>
        <w:rPr>
          <w:rFonts w:ascii="Arial CYR" w:hAnsi="Arial CYR" w:cs="Arial CYR"/>
        </w:rPr>
      </w:pPr>
      <w:r>
        <w:t>1.</w:t>
      </w:r>
      <w:r>
        <w:tab/>
        <w:t>Утвердить Положение об учетной политике учреждения (Приложение № 1)</w:t>
      </w:r>
      <w:r>
        <w:rPr>
          <w:rFonts w:ascii="Arial CYR" w:hAnsi="Arial CYR" w:cs="Arial CYR"/>
        </w:rPr>
        <w:t>.</w:t>
      </w:r>
    </w:p>
    <w:p w:rsidR="00820F6B" w:rsidRDefault="00820F6B">
      <w:pPr>
        <w:ind w:left="360" w:firstLine="567"/>
        <w:jc w:val="both"/>
      </w:pPr>
      <w:r>
        <w:t>2.</w:t>
      </w:r>
      <w:r>
        <w:tab/>
        <w:t>Учетная политика применяется с 01.01.2019 и во все последующие отчетные периоды с внесением в нее необходимых изменений и дополнений.</w:t>
      </w:r>
    </w:p>
    <w:p w:rsidR="00820F6B" w:rsidRDefault="00820F6B">
      <w:pPr>
        <w:tabs>
          <w:tab w:val="left" w:pos="0"/>
        </w:tabs>
        <w:ind w:left="360" w:firstLine="567"/>
        <w:jc w:val="both"/>
      </w:pPr>
      <w:r>
        <w:t>3.</w:t>
      </w:r>
      <w:r>
        <w:tab/>
        <w:t>Ознакомить с Положением об учетной политике сотрудников бухгалтерии под роспись.</w:t>
      </w:r>
    </w:p>
    <w:p w:rsidR="00820F6B" w:rsidRDefault="00820F6B">
      <w:pPr>
        <w:ind w:left="360" w:firstLine="567"/>
        <w:jc w:val="both"/>
      </w:pPr>
      <w:r>
        <w:t>4.</w:t>
      </w:r>
      <w:r>
        <w:tab/>
        <w:t>Ответственность за организацию ведения бухгалтерского учета, в том числе за сохранность учетных документов оставляю за собой.</w:t>
      </w:r>
    </w:p>
    <w:p w:rsidR="00820F6B" w:rsidRDefault="00820F6B">
      <w:pPr>
        <w:ind w:left="360" w:firstLine="567"/>
        <w:jc w:val="both"/>
        <w:rPr>
          <w:rFonts w:ascii="Arial CYR" w:hAnsi="Arial CYR" w:cs="Arial CYR"/>
        </w:rPr>
      </w:pPr>
      <w:r>
        <w:t>5.</w:t>
      </w:r>
      <w:r>
        <w:tab/>
        <w:t>Контроль за исполнением приказа возложить на ведущего бухгалтера.</w:t>
      </w:r>
    </w:p>
    <w:p w:rsidR="00820F6B" w:rsidRDefault="00820F6B">
      <w:pPr>
        <w:tabs>
          <w:tab w:val="left" w:pos="0"/>
        </w:tabs>
        <w:ind w:left="360"/>
        <w:jc w:val="both"/>
        <w:rPr>
          <w:rFonts w:ascii="Arial CYR" w:hAnsi="Arial CYR" w:cs="Arial CYR"/>
        </w:rPr>
      </w:pPr>
    </w:p>
    <w:p w:rsidR="00820F6B" w:rsidRDefault="00820F6B">
      <w:pPr>
        <w:tabs>
          <w:tab w:val="left" w:pos="0"/>
        </w:tabs>
        <w:ind w:left="360"/>
        <w:jc w:val="both"/>
        <w:rPr>
          <w:rFonts w:ascii="Arial CYR" w:hAnsi="Arial CYR" w:cs="Arial CYR"/>
        </w:rPr>
      </w:pPr>
    </w:p>
    <w:p w:rsidR="00820F6B" w:rsidRDefault="00820F6B">
      <w:pPr>
        <w:shd w:val="clear" w:color="auto" w:fill="FFFFFF"/>
        <w:ind w:firstLine="567"/>
        <w:rPr>
          <w:rFonts w:ascii="Arial CYR" w:hAnsi="Arial CYR" w:cs="Arial CYR"/>
        </w:rPr>
      </w:pPr>
    </w:p>
    <w:p w:rsidR="00820F6B" w:rsidRDefault="00820F6B">
      <w:pPr>
        <w:shd w:val="clear" w:color="auto" w:fill="FFFFFF"/>
        <w:ind w:firstLine="567"/>
        <w:rPr>
          <w:rFonts w:ascii="Arial CYR" w:hAnsi="Arial CYR" w:cs="Arial CYR"/>
        </w:rPr>
      </w:pPr>
    </w:p>
    <w:p w:rsidR="00820F6B" w:rsidRDefault="00820F6B">
      <w:pPr>
        <w:shd w:val="clear" w:color="auto" w:fill="FFFFFF"/>
        <w:ind w:firstLine="567"/>
        <w:rPr>
          <w:rFonts w:ascii="Arial CYR" w:hAnsi="Arial CYR" w:cs="Arial CYR"/>
        </w:rPr>
      </w:pPr>
    </w:p>
    <w:p w:rsidR="00820F6B" w:rsidRDefault="002E02C7">
      <w:pPr>
        <w:shd w:val="clear" w:color="auto" w:fill="FFFFFF"/>
        <w:ind w:firstLine="567"/>
        <w:rPr>
          <w:rFonts w:ascii="Arial CYR" w:hAnsi="Arial CYR" w:cs="Arial CYR"/>
        </w:rPr>
      </w:pPr>
      <w:r>
        <w:t>И.о Главы по</w:t>
      </w:r>
      <w:r w:rsidR="00820F6B">
        <w:t xml:space="preserve">селения (Главы Администрации)  </w:t>
      </w:r>
      <w:r>
        <w:t xml:space="preserve">                       Т.А.Буйко</w:t>
      </w:r>
    </w:p>
    <w:p w:rsidR="00820F6B" w:rsidRDefault="00820F6B">
      <w:pPr>
        <w:shd w:val="clear" w:color="auto" w:fill="FFFFFF"/>
        <w:ind w:firstLine="567"/>
        <w:rPr>
          <w:rFonts w:ascii="Arial CYR" w:hAnsi="Arial CYR" w:cs="Arial CYR"/>
        </w:rPr>
      </w:pPr>
    </w:p>
    <w:p w:rsidR="00820F6B" w:rsidRDefault="00820F6B">
      <w:pPr>
        <w:shd w:val="clear" w:color="auto" w:fill="FFFFFF"/>
        <w:ind w:firstLine="567"/>
        <w:rPr>
          <w:rFonts w:ascii="Arial CYR" w:hAnsi="Arial CYR" w:cs="Arial CYR"/>
        </w:rPr>
      </w:pPr>
    </w:p>
    <w:p w:rsidR="00820F6B" w:rsidRDefault="00820F6B">
      <w:pPr>
        <w:shd w:val="clear" w:color="auto" w:fill="FFFFFF"/>
        <w:ind w:firstLine="567"/>
        <w:rPr>
          <w:rFonts w:ascii="Arial CYR" w:hAnsi="Arial CYR" w:cs="Arial CYR"/>
        </w:rPr>
      </w:pPr>
    </w:p>
    <w:p w:rsidR="00820F6B" w:rsidRDefault="00820F6B" w:rsidP="00820F6B">
      <w:pPr>
        <w:shd w:val="clear" w:color="auto" w:fill="FFFFFF"/>
        <w:rPr>
          <w:rFonts w:ascii="Arial CYR" w:hAnsi="Arial CYR" w:cs="Arial CYR"/>
        </w:rPr>
      </w:pPr>
    </w:p>
    <w:p w:rsidR="00820F6B" w:rsidRDefault="00820F6B">
      <w:pPr>
        <w:shd w:val="clear" w:color="auto" w:fill="FFFFFF"/>
        <w:ind w:firstLine="567"/>
        <w:rPr>
          <w:rFonts w:ascii="Arial CYR" w:hAnsi="Arial CYR" w:cs="Arial CYR"/>
        </w:rPr>
      </w:pPr>
    </w:p>
    <w:p w:rsidR="00820F6B" w:rsidRDefault="00820F6B">
      <w:pPr>
        <w:shd w:val="clear" w:color="auto" w:fill="FFFFFF"/>
        <w:ind w:firstLine="567"/>
        <w:rPr>
          <w:rFonts w:ascii="Arial CYR" w:hAnsi="Arial CYR" w:cs="Arial CYR"/>
          <w:caps/>
          <w:spacing w:val="-6"/>
        </w:rPr>
      </w:pPr>
    </w:p>
    <w:p w:rsidR="00820F6B" w:rsidRDefault="00820F6B">
      <w:pPr>
        <w:shd w:val="clear" w:color="auto" w:fill="FFFFFF"/>
        <w:ind w:firstLine="567"/>
        <w:jc w:val="right"/>
        <w:rPr>
          <w:spacing w:val="-6"/>
        </w:rPr>
      </w:pPr>
      <w:r>
        <w:rPr>
          <w:caps/>
          <w:spacing w:val="-6"/>
        </w:rPr>
        <w:lastRenderedPageBreak/>
        <w:t xml:space="preserve">Приложение </w:t>
      </w:r>
      <w:r>
        <w:rPr>
          <w:spacing w:val="-6"/>
        </w:rPr>
        <w:t>№ 1</w:t>
      </w:r>
    </w:p>
    <w:p w:rsidR="00820F6B" w:rsidRDefault="00820F6B">
      <w:pPr>
        <w:shd w:val="clear" w:color="auto" w:fill="FFFFFF"/>
        <w:ind w:firstLine="567"/>
        <w:jc w:val="center"/>
        <w:rPr>
          <w:b/>
          <w:bCs/>
          <w:spacing w:val="-6"/>
          <w:sz w:val="28"/>
          <w:szCs w:val="28"/>
        </w:rPr>
      </w:pPr>
      <w:r>
        <w:rPr>
          <w:b/>
          <w:bCs/>
          <w:spacing w:val="-6"/>
          <w:sz w:val="28"/>
          <w:szCs w:val="28"/>
        </w:rPr>
        <w:t xml:space="preserve">ПОЛОЖЕНИЕ </w:t>
      </w:r>
    </w:p>
    <w:p w:rsidR="00820F6B" w:rsidRDefault="00820F6B">
      <w:pPr>
        <w:shd w:val="clear" w:color="auto" w:fill="FFFFFF"/>
        <w:ind w:firstLine="567"/>
        <w:jc w:val="center"/>
        <w:rPr>
          <w:b/>
          <w:bCs/>
          <w:spacing w:val="-6"/>
          <w:sz w:val="28"/>
          <w:szCs w:val="28"/>
        </w:rPr>
      </w:pPr>
      <w:r>
        <w:rPr>
          <w:b/>
          <w:bCs/>
          <w:spacing w:val="-6"/>
          <w:sz w:val="28"/>
          <w:szCs w:val="28"/>
        </w:rPr>
        <w:t>об учетной политике учреждения</w:t>
      </w:r>
    </w:p>
    <w:p w:rsidR="00820F6B" w:rsidRDefault="00820F6B">
      <w:pPr>
        <w:shd w:val="clear" w:color="auto" w:fill="FFFFFF"/>
        <w:ind w:firstLine="567"/>
        <w:jc w:val="center"/>
        <w:rPr>
          <w:b/>
          <w:bCs/>
          <w:spacing w:val="-6"/>
          <w:sz w:val="28"/>
          <w:szCs w:val="28"/>
        </w:rPr>
      </w:pPr>
    </w:p>
    <w:p w:rsidR="00820F6B" w:rsidRDefault="00820F6B">
      <w:pPr>
        <w:shd w:val="clear" w:color="auto" w:fill="FFFFFF"/>
        <w:jc w:val="center"/>
        <w:rPr>
          <w:spacing w:val="-6"/>
        </w:rPr>
      </w:pPr>
      <w:r>
        <w:rPr>
          <w:spacing w:val="-6"/>
        </w:rPr>
        <w:t>1. ОРГАНИЗАЦИОННО</w:t>
      </w:r>
      <w:r>
        <w:rPr>
          <w:rFonts w:ascii="Arial CYR" w:hAnsi="Arial CYR" w:cs="Arial CYR"/>
          <w:spacing w:val="-6"/>
        </w:rPr>
        <w:t>-</w:t>
      </w:r>
      <w:r>
        <w:rPr>
          <w:spacing w:val="-6"/>
        </w:rPr>
        <w:t>ТЕХНИЧЕСКИЕ ПОЛОЖЕНИЯ</w:t>
      </w:r>
    </w:p>
    <w:p w:rsidR="00820F6B" w:rsidRDefault="00820F6B">
      <w:pPr>
        <w:shd w:val="clear" w:color="auto" w:fill="FFFFFF"/>
        <w:ind w:firstLine="539"/>
        <w:jc w:val="both"/>
        <w:rPr>
          <w:rFonts w:ascii="Arial CYR" w:hAnsi="Arial CYR" w:cs="Arial CYR"/>
          <w:b/>
          <w:bCs/>
          <w:spacing w:val="-6"/>
        </w:rPr>
      </w:pPr>
    </w:p>
    <w:p w:rsidR="00820F6B" w:rsidRDefault="00820F6B">
      <w:pPr>
        <w:shd w:val="clear" w:color="auto" w:fill="FFFFFF"/>
        <w:ind w:firstLine="539"/>
        <w:jc w:val="both"/>
        <w:rPr>
          <w:spacing w:val="4"/>
        </w:rPr>
      </w:pPr>
      <w:r>
        <w:rPr>
          <w:spacing w:val="4"/>
        </w:rPr>
        <w:t>1.1</w:t>
      </w:r>
      <w:r>
        <w:rPr>
          <w:rFonts w:ascii="Arial CYR" w:hAnsi="Arial CYR" w:cs="Arial CYR"/>
          <w:spacing w:val="4"/>
        </w:rPr>
        <w:t>.</w:t>
      </w:r>
      <w:r>
        <w:rPr>
          <w:spacing w:val="4"/>
        </w:rPr>
        <w:t xml:space="preserve"> Настоящее Положение устанавливает единый порядок бухгалтерского учета в учреждении</w:t>
      </w:r>
      <w:r>
        <w:rPr>
          <w:spacing w:val="5"/>
        </w:rPr>
        <w:t>. У</w:t>
      </w:r>
      <w:r>
        <w:t xml:space="preserve">чреждение использует Приказ № 174н  и организует ведение бухгалтерского учета в соответствии с действующим законодательством. </w:t>
      </w:r>
      <w:r>
        <w:rPr>
          <w:spacing w:val="5"/>
        </w:rPr>
        <w:t>Настоящее Положение по учетной политике является элементом системы норма</w:t>
      </w:r>
      <w:r>
        <w:rPr>
          <w:spacing w:val="4"/>
        </w:rPr>
        <w:t>тивного регулирования бухгалтерского учета в Российской Федерации.</w:t>
      </w:r>
    </w:p>
    <w:p w:rsidR="00820F6B" w:rsidRDefault="00820F6B">
      <w:pPr>
        <w:ind w:firstLine="539"/>
        <w:jc w:val="both"/>
      </w:pPr>
      <w:r>
        <w:t>Учреждение применяет следующие правила формирования учетной политики:</w:t>
      </w:r>
    </w:p>
    <w:p w:rsidR="00820F6B" w:rsidRDefault="00820F6B">
      <w:pPr>
        <w:ind w:firstLine="539"/>
        <w:jc w:val="both"/>
      </w:pPr>
      <w:r>
        <w:t>1) принятая учреждением учетная политика утверждается приказом руководителя учреждения;</w:t>
      </w:r>
    </w:p>
    <w:p w:rsidR="00820F6B" w:rsidRDefault="00820F6B">
      <w:pPr>
        <w:ind w:firstLine="539"/>
        <w:jc w:val="both"/>
      </w:pPr>
      <w:r>
        <w:t>2) принятая учетная политика применяется последовательно из года в год (п. 5 ст. 8 Закона № 402-ФЗ);</w:t>
      </w:r>
    </w:p>
    <w:p w:rsidR="00820F6B" w:rsidRDefault="00820F6B">
      <w:pPr>
        <w:ind w:firstLine="539"/>
        <w:jc w:val="both"/>
      </w:pPr>
      <w:r>
        <w:t xml:space="preserve">3) изменение учетной политики может производиться в случаях: </w:t>
      </w:r>
    </w:p>
    <w:p w:rsidR="00820F6B" w:rsidRDefault="00820F6B">
      <w:pPr>
        <w:ind w:firstLine="539"/>
        <w:jc w:val="both"/>
      </w:pPr>
      <w:r>
        <w:t>– изменений требований, установленных законодательством РФ о бухгалтерском учете, федеральными и (или) отраслевыми стандартами;</w:t>
      </w:r>
    </w:p>
    <w:p w:rsidR="00820F6B" w:rsidRDefault="00820F6B">
      <w:pPr>
        <w:ind w:firstLine="539"/>
        <w:jc w:val="both"/>
      </w:pPr>
      <w:r>
        <w:t xml:space="preserve">–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 </w:t>
      </w:r>
    </w:p>
    <w:p w:rsidR="00820F6B" w:rsidRDefault="00820F6B">
      <w:pPr>
        <w:ind w:firstLine="539"/>
        <w:jc w:val="both"/>
      </w:pPr>
      <w:r>
        <w:t>– существенного изменения условий деятельности экономического субъекта (ч. 6 ст. 8 Закона № 402-ФЗ).</w:t>
      </w:r>
    </w:p>
    <w:p w:rsidR="00820F6B" w:rsidRDefault="00820F6B">
      <w:pPr>
        <w:ind w:firstLine="539"/>
        <w:jc w:val="both"/>
      </w:pPr>
      <w:r>
        <w:t>4) в целях обеспечения сопоставимости данных бухгалтерского учета изменения учетной политики должны вводиться с начала финансового года, если иное не обусловливается причиной такого изменения (п. 7 ст. 8 Закона № 402-ФЗ).</w:t>
      </w:r>
    </w:p>
    <w:p w:rsidR="00820F6B" w:rsidRDefault="00820F6B">
      <w:pPr>
        <w:shd w:val="clear" w:color="auto" w:fill="FFFFFF"/>
        <w:ind w:firstLine="539"/>
        <w:jc w:val="both"/>
        <w:rPr>
          <w:spacing w:val="-6"/>
        </w:rPr>
      </w:pPr>
      <w:r>
        <w:rPr>
          <w:spacing w:val="-6"/>
        </w:rPr>
        <w:t>1.2. Нормативными документами, используемыми при организации бухгалтерского учета</w:t>
      </w:r>
      <w:r>
        <w:rPr>
          <w:rFonts w:ascii="Arial CYR" w:hAnsi="Arial CYR" w:cs="Arial CYR"/>
          <w:spacing w:val="-6"/>
        </w:rPr>
        <w:t>,</w:t>
      </w:r>
      <w:r>
        <w:rPr>
          <w:spacing w:val="-6"/>
        </w:rPr>
        <w:t xml:space="preserve"> являются:</w:t>
      </w:r>
    </w:p>
    <w:p w:rsidR="00820F6B" w:rsidRDefault="00820F6B">
      <w:pPr>
        <w:tabs>
          <w:tab w:val="left" w:pos="900"/>
        </w:tabs>
        <w:ind w:firstLine="539"/>
        <w:jc w:val="both"/>
      </w:pPr>
      <w:r>
        <w:t>1.Гражданский кодекс Российской Федерации;</w:t>
      </w:r>
    </w:p>
    <w:p w:rsidR="00820F6B" w:rsidRDefault="00820F6B">
      <w:pPr>
        <w:ind w:firstLine="539"/>
        <w:jc w:val="both"/>
      </w:pPr>
      <w:r>
        <w:t>2.Бюджетный кодекс Российской Федерации;</w:t>
      </w:r>
    </w:p>
    <w:p w:rsidR="00820F6B" w:rsidRDefault="00820F6B">
      <w:pPr>
        <w:ind w:firstLine="539"/>
        <w:rPr>
          <w:rFonts w:ascii="Arial CYR" w:hAnsi="Arial CYR" w:cs="Arial CYR"/>
        </w:rPr>
      </w:pPr>
      <w:r>
        <w:t xml:space="preserve">3.Федеральный </w:t>
      </w:r>
      <w:hyperlink r:id="rId7" w:history="1">
        <w:r>
          <w:t>закон</w:t>
        </w:r>
      </w:hyperlink>
      <w:r>
        <w:t xml:space="preserve"> от 22.05.2003 №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w:t>
      </w:r>
    </w:p>
    <w:p w:rsidR="00820F6B" w:rsidRDefault="00820F6B">
      <w:pPr>
        <w:tabs>
          <w:tab w:val="left" w:pos="900"/>
        </w:tabs>
        <w:ind w:firstLine="539"/>
        <w:jc w:val="both"/>
      </w:pPr>
      <w:r>
        <w:t>4.Федеральный закон от 06.12.2011 № 402-ФЗ «О бухгалтерском учете»;</w:t>
      </w:r>
    </w:p>
    <w:p w:rsidR="00820F6B" w:rsidRDefault="00820F6B">
      <w:pPr>
        <w:tabs>
          <w:tab w:val="left" w:pos="900"/>
        </w:tabs>
        <w:ind w:firstLine="539"/>
        <w:jc w:val="both"/>
      </w:pPr>
      <w:r>
        <w:t>5.Федеральный закон от 12.01.1996 № 7-ФЗ «О некоммерческих организациях»;</w:t>
      </w:r>
    </w:p>
    <w:p w:rsidR="00820F6B" w:rsidRDefault="00820F6B">
      <w:pPr>
        <w:ind w:firstLine="539"/>
      </w:pPr>
      <w:r>
        <w:t xml:space="preserve">6.ГОСТ </w:t>
      </w:r>
      <w:hyperlink r:id="rId8" w:history="1">
        <w:r>
          <w:t>Р</w:t>
        </w:r>
      </w:hyperlink>
      <w:r>
        <w:t xml:space="preserve">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820F6B" w:rsidRDefault="00820F6B">
      <w:pPr>
        <w:ind w:firstLine="539"/>
      </w:pPr>
      <w:r>
        <w:t>7.ГОСТ Р 7.0.97 – 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(применяется с 01.07.2017);</w:t>
      </w:r>
    </w:p>
    <w:p w:rsidR="00820F6B" w:rsidRDefault="00820F6B">
      <w:pPr>
        <w:ind w:firstLine="539"/>
      </w:pPr>
      <w:r>
        <w:t xml:space="preserve">8.«ОК 013-94. Общероссийский классификатор основных фондов» (принят и введен в действие </w:t>
      </w:r>
      <w:hyperlink r:id="rId9" w:history="1">
        <w:r>
          <w:t>Постановлением</w:t>
        </w:r>
      </w:hyperlink>
      <w:r>
        <w:t xml:space="preserve"> Госстандарта РФ от 26.12.1994 № 359);</w:t>
      </w:r>
    </w:p>
    <w:p w:rsidR="00820F6B" w:rsidRDefault="00820F6B">
      <w:pPr>
        <w:ind w:firstLine="539"/>
      </w:pPr>
      <w:r>
        <w:t>9.Типовые нормативы времени на работы по бухгалтерскому учету и финансовой деятельности в государственных (муниципальных) учреждениях. Шифр 14.08.01, утверждены ФГБУ «НИИ труда и социальной защиты» Министерства труда и социальной защиты РФ № 003 от 07.03.2014;</w:t>
      </w:r>
    </w:p>
    <w:p w:rsidR="00820F6B" w:rsidRDefault="00820F6B">
      <w:pPr>
        <w:ind w:firstLine="539"/>
      </w:pPr>
      <w:r>
        <w:t>10.«ОК 013-2014 (СНС 2008). Общероссийский классификатор основных фондов» (принят и введен в действие Приказом Росстандарта от 12.12.2014 № 2018-ст);</w:t>
      </w:r>
    </w:p>
    <w:p w:rsidR="00820F6B" w:rsidRDefault="00820F6B">
      <w:pPr>
        <w:ind w:firstLine="539"/>
      </w:pPr>
      <w:r>
        <w:t>11.Письма Минфина России от 27.12.2016 № 02-07-08/78243, от 30.12.2016 № 02-08-07/79584 «О переходе со старого классификатора ОКОФ ОК 013-94 на новый ОКОФ ОК 013-2014»;</w:t>
      </w:r>
    </w:p>
    <w:p w:rsidR="00820F6B" w:rsidRDefault="00820F6B">
      <w:pPr>
        <w:ind w:firstLine="539"/>
        <w:rPr>
          <w:rFonts w:ascii="Arial CYR" w:hAnsi="Arial CYR" w:cs="Arial CYR"/>
        </w:rPr>
      </w:pPr>
      <w:r>
        <w:t>12.Приказ Минфина России от 31.03.2016 № 257н «Об утверждении федерального стандарта бухгалтерского учета для организаций государственного сектора «Основные средства» (далее – СГС «Основные средства»);</w:t>
      </w:r>
    </w:p>
    <w:p w:rsidR="00820F6B" w:rsidRDefault="00820F6B">
      <w:pPr>
        <w:ind w:firstLine="539"/>
        <w:rPr>
          <w:rFonts w:ascii="Arial CYR" w:hAnsi="Arial CYR" w:cs="Arial CYR"/>
        </w:rPr>
      </w:pPr>
      <w:r>
        <w:t>13.Приказ Минфина России от 31.03.2016 № 258н «Об утверждении федерального стандарта бухгалтерского учета для организаций государственного сектора «Аренда» (далее – СГС «Аренда»);</w:t>
      </w:r>
    </w:p>
    <w:p w:rsidR="00820F6B" w:rsidRDefault="00820F6B">
      <w:pPr>
        <w:ind w:firstLine="539"/>
        <w:rPr>
          <w:rFonts w:ascii="Arial CYR" w:hAnsi="Arial CYR" w:cs="Arial CYR"/>
        </w:rPr>
      </w:pPr>
      <w:r>
        <w:t>14.Приказ Минфина России от 31.03.2016 № 259н «Об утверждении федерального стандарта бухгалтерского учета для организаций государственного сектора «Обесценение активов» (далее – СГС «Обесценение активов»);</w:t>
      </w:r>
    </w:p>
    <w:p w:rsidR="00820F6B" w:rsidRDefault="00820F6B">
      <w:pPr>
        <w:ind w:firstLine="539"/>
        <w:rPr>
          <w:rFonts w:ascii="Arial CYR" w:hAnsi="Arial CYR" w:cs="Arial CYR"/>
        </w:rPr>
      </w:pPr>
      <w:r>
        <w:t>15.Приказ Минфина России от 31.03.2016 № 260н «Об утверждении федерального стандарта бухгалтерского учета для организаций государственного сектора «Предоставление бухгалтерской (финансовой) отчетности» (далее – СГС «Предоставление бухгалтерской (финансовой) отчетности»);</w:t>
      </w:r>
    </w:p>
    <w:p w:rsidR="00820F6B" w:rsidRDefault="00820F6B">
      <w:pPr>
        <w:ind w:firstLine="539"/>
      </w:pPr>
      <w:r>
        <w:t>16.Приказ Минфина России от 16.12.2010 № 174н «Об утверждении Плана счетов бухгалтерского учета бюджетных учреждений и инструкция по его применению» (далее – Приказ № 174н) (в ред. приказов Минфина РФ от 31.12.2015 № 227н, от 16.11.2016 № 209н, от 29.11.2017 № 212н, от 31.03.2018 № 66н);</w:t>
      </w:r>
    </w:p>
    <w:p w:rsidR="00820F6B" w:rsidRDefault="00820F6B">
      <w:pPr>
        <w:ind w:firstLine="539"/>
        <w:rPr>
          <w:i/>
          <w:iCs/>
          <w:color w:val="800080"/>
        </w:rPr>
      </w:pPr>
      <w:r>
        <w:rPr>
          <w:color w:val="800080"/>
        </w:rPr>
        <w:t>17.</w:t>
      </w:r>
      <w:r>
        <w:rPr>
          <w:i/>
          <w:iCs/>
          <w:color w:val="800080"/>
        </w:rPr>
        <w:t>Приказ Минфина России от 23.12.2010 № 183н «Об утверждении Плана счетов бухгалтерского учета бюджетных учреждений и инструкция по его применению» (далее – Приказ № 183н) (в ред. приказов Минфина РФ от 31.12.2015 № 228н, от 16.11.2016 № 209н, от 19.12.2017 № 238н, от 31.03.2018 № 67н);</w:t>
      </w:r>
    </w:p>
    <w:p w:rsidR="00820F6B" w:rsidRDefault="00820F6B">
      <w:pPr>
        <w:ind w:firstLine="539"/>
      </w:pPr>
      <w:r>
        <w:t xml:space="preserve">18.Приказ Минфина России от 25.03.2011 № 33н «Инструкция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Приказ № 33н) (в ред. от 26.10.2012 № 139н, от 29.12.2014 № 172н, от 20.03.2015 </w:t>
      </w:r>
      <w:hyperlink r:id="rId10" w:history="1">
        <w:r>
          <w:t>№ 43н</w:t>
        </w:r>
      </w:hyperlink>
      <w:r>
        <w:t xml:space="preserve">, от 17.12.2015 </w:t>
      </w:r>
      <w:hyperlink r:id="rId11" w:history="1">
        <w:r>
          <w:t>№ 199н</w:t>
        </w:r>
      </w:hyperlink>
      <w:r>
        <w:t xml:space="preserve">, от 16.11.2016 № 209н, от 14.11.2017 № 189н, от 07.03.2018 </w:t>
      </w:r>
      <w:hyperlink r:id="rId12" w:history="1">
        <w:r>
          <w:t>№ 42н</w:t>
        </w:r>
      </w:hyperlink>
      <w:r>
        <w:t xml:space="preserve">); </w:t>
      </w:r>
    </w:p>
    <w:p w:rsidR="00820F6B" w:rsidRDefault="00820F6B">
      <w:pPr>
        <w:ind w:firstLine="539"/>
        <w:rPr>
          <w:rFonts w:ascii="Arial CYR" w:hAnsi="Arial CYR" w:cs="Arial CYR"/>
        </w:rPr>
      </w:pPr>
      <w:r>
        <w:t xml:space="preserve">19.Постановление Правительства РФ от 26.06.2015 №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(в ред. Постановлений Правительства РФ от 25.05.2016 </w:t>
      </w:r>
      <w:hyperlink r:id="rId13" w:history="1">
        <w:r>
          <w:t>№ 464</w:t>
        </w:r>
      </w:hyperlink>
      <w:r>
        <w:t xml:space="preserve">, от 06.10.2016 </w:t>
      </w:r>
      <w:hyperlink r:id="rId14" w:history="1">
        <w:r>
          <w:t>№ 1006</w:t>
        </w:r>
      </w:hyperlink>
      <w:r>
        <w:t xml:space="preserve">, от 04.11.2016 </w:t>
      </w:r>
      <w:hyperlink r:id="rId15" w:history="1">
        <w:r>
          <w:t xml:space="preserve">№ 1136, от 13.09.2017 </w:t>
        </w:r>
        <w:r>
          <w:rPr>
            <w:vanish/>
          </w:rPr>
          <w:t>HYPERLINK "consultantplus://offline/ref=82653F8AB83EC555B2956119DCFE6597A3F71221E541FC8B4897633635A326CF53DDF9D7FE1C2F33k8b2H"</w:t>
        </w:r>
        <w:r>
          <w:t xml:space="preserve">№ 1101, от 09.12.2017 </w:t>
        </w:r>
        <w:r>
          <w:rPr>
            <w:vanish/>
          </w:rPr>
          <w:t>HYPERLINK "consultantplus://offline/ref=82653F8AB83EC555B2956119DCFE6597A3F81121ED45FC8B4897633635A326CF53DDF9D7FE1C2F33k8b2H"</w:t>
        </w:r>
        <w:r>
          <w:t xml:space="preserve">№ 1502); </w:t>
        </w:r>
      </w:hyperlink>
    </w:p>
    <w:p w:rsidR="00820F6B" w:rsidRDefault="00820F6B">
      <w:pPr>
        <w:ind w:firstLine="539"/>
      </w:pPr>
      <w:r>
        <w:t xml:space="preserve">20.Приказ Минфина России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(в ред. Приказов Минфина России от 23.09.2013 </w:t>
      </w:r>
      <w:hyperlink r:id="rId16" w:history="1">
        <w:r>
          <w:t>№ 98н</w:t>
        </w:r>
      </w:hyperlink>
      <w:r>
        <w:t xml:space="preserve">, от 17.12.2015 </w:t>
      </w:r>
      <w:hyperlink r:id="rId17" w:history="1">
        <w:r>
          <w:t>№ 201н</w:t>
        </w:r>
      </w:hyperlink>
      <w:r>
        <w:t>);</w:t>
      </w:r>
    </w:p>
    <w:p w:rsidR="00820F6B" w:rsidRDefault="00820F6B">
      <w:pPr>
        <w:ind w:firstLine="539"/>
        <w:rPr>
          <w:spacing w:val="-2"/>
        </w:rPr>
      </w:pPr>
      <w:r>
        <w:t xml:space="preserve">21.Приказ Минфина России от 01.07.2013 № 65н «Об утверждении Указаний о порядка применения бюджетной классификации Российской Федерации» (в ред. Приказов Минфина России от 08.06.2015 № 90н, от 01.12.2015 № 190н, от 25.12.2015 </w:t>
      </w:r>
      <w:hyperlink r:id="rId18" w:history="1">
        <w:r>
          <w:t>№ 215н</w:t>
        </w:r>
      </w:hyperlink>
      <w:r>
        <w:t xml:space="preserve">, от 16.02.2016 </w:t>
      </w:r>
      <w:r>
        <w:rPr>
          <w:rFonts w:ascii="Arial CYR" w:hAnsi="Arial CYR" w:cs="Arial CYR"/>
        </w:rPr>
        <w:br/>
      </w:r>
      <w:hyperlink r:id="rId19" w:history="1">
        <w:r>
          <w:t>№ 9н</w:t>
        </w:r>
      </w:hyperlink>
      <w:r>
        <w:t xml:space="preserve">, от 01.04.2016 </w:t>
      </w:r>
      <w:hyperlink r:id="rId20" w:history="1">
        <w:r>
          <w:t>№ 38н</w:t>
        </w:r>
      </w:hyperlink>
      <w:r>
        <w:t xml:space="preserve">, от 20.06.2016 </w:t>
      </w:r>
      <w:hyperlink r:id="rId21" w:history="1">
        <w:r>
          <w:t>№ 89н</w:t>
        </w:r>
      </w:hyperlink>
      <w:r>
        <w:t xml:space="preserve">, от 20.06.2016 </w:t>
      </w:r>
      <w:hyperlink r:id="rId22" w:history="1">
        <w:r>
          <w:t>№ 90н</w:t>
        </w:r>
      </w:hyperlink>
      <w:r>
        <w:t xml:space="preserve">, от 12.10.2016 </w:t>
      </w:r>
      <w:r>
        <w:rPr>
          <w:rFonts w:ascii="Arial CYR" w:hAnsi="Arial CYR" w:cs="Arial CYR"/>
        </w:rPr>
        <w:br/>
      </w:r>
      <w:hyperlink r:id="rId23" w:history="1">
        <w:r>
          <w:t>№ 180н</w:t>
        </w:r>
      </w:hyperlink>
      <w:r>
        <w:t xml:space="preserve">, от 07.12.2016 № 230н, от 29.12.2016 № 246н, от 13.02.2017 № 23н, от 01.03.2017 </w:t>
      </w:r>
      <w:r>
        <w:rPr>
          <w:rFonts w:ascii="Arial CYR" w:hAnsi="Arial CYR" w:cs="Arial CYR"/>
        </w:rPr>
        <w:br/>
      </w:r>
      <w:r>
        <w:rPr>
          <w:spacing w:val="-2"/>
        </w:rPr>
        <w:t xml:space="preserve">№ 27н, от 06.06.2017 № 84н, от 09.06.2017 № 87н, от 16.06.2017 № 95н, от 21.09.2017 № 146н, от 02.11.2017 </w:t>
      </w:r>
      <w:hyperlink r:id="rId24" w:history="1">
        <w:r>
          <w:rPr>
            <w:spacing w:val="-2"/>
          </w:rPr>
          <w:t>№ 177н</w:t>
        </w:r>
      </w:hyperlink>
      <w:r>
        <w:rPr>
          <w:spacing w:val="-2"/>
        </w:rPr>
        <w:t xml:space="preserve">, от 29.11.2017 </w:t>
      </w:r>
      <w:hyperlink r:id="rId25" w:history="1">
        <w:r>
          <w:rPr>
            <w:spacing w:val="-2"/>
          </w:rPr>
          <w:t>№ 210н</w:t>
        </w:r>
      </w:hyperlink>
      <w:r>
        <w:rPr>
          <w:spacing w:val="-2"/>
        </w:rPr>
        <w:t xml:space="preserve">, от 27.12.2017 </w:t>
      </w:r>
      <w:hyperlink r:id="rId26" w:history="1">
        <w:r>
          <w:rPr>
            <w:spacing w:val="-2"/>
          </w:rPr>
          <w:t>№ 255н</w:t>
        </w:r>
      </w:hyperlink>
      <w:r>
        <w:rPr>
          <w:spacing w:val="-2"/>
        </w:rPr>
        <w:t xml:space="preserve">, от 28.02.2018 </w:t>
      </w:r>
      <w:hyperlink r:id="rId27" w:history="1">
        <w:r>
          <w:rPr>
            <w:spacing w:val="-2"/>
          </w:rPr>
          <w:t>№ 35н</w:t>
        </w:r>
      </w:hyperlink>
      <w:r>
        <w:rPr>
          <w:spacing w:val="-2"/>
        </w:rPr>
        <w:t>);</w:t>
      </w:r>
    </w:p>
    <w:p w:rsidR="00820F6B" w:rsidRDefault="00820F6B">
      <w:pPr>
        <w:ind w:firstLine="539"/>
      </w:pPr>
      <w:r>
        <w:t xml:space="preserve">22.Приказ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 (в ред. Приказов Минфина России от 16.11.2016 № 209н, от 17.11.2017 </w:t>
      </w:r>
      <w:hyperlink r:id="rId28" w:history="1">
        <w:r>
          <w:t>№ 194н</w:t>
        </w:r>
      </w:hyperlink>
      <w:r>
        <w:t>);</w:t>
      </w:r>
    </w:p>
    <w:p w:rsidR="00820F6B" w:rsidRDefault="00820F6B">
      <w:pPr>
        <w:ind w:firstLine="539"/>
        <w:rPr>
          <w:rFonts w:ascii="Arial CYR" w:hAnsi="Arial CYR" w:cs="Arial CYR"/>
        </w:rPr>
      </w:pPr>
      <w:r>
        <w:t xml:space="preserve">23.Постановление Правительства Российской Федерации от 01.01.2002 № 1 «О классификации основных средств, включаемых в амортизационные группы» (в ред. Постановлений Правительства РФ от 09.07.2003 </w:t>
      </w:r>
      <w:hyperlink r:id="rId29" w:history="1">
        <w:r>
          <w:t xml:space="preserve">№ 415, </w:t>
        </w:r>
      </w:hyperlink>
      <w:r>
        <w:t xml:space="preserve">от 08.08.2003 </w:t>
      </w:r>
      <w:hyperlink r:id="rId30" w:history="1">
        <w:r>
          <w:t>№ 476</w:t>
        </w:r>
      </w:hyperlink>
      <w:r>
        <w:t xml:space="preserve">, от 18.11.2006 </w:t>
      </w:r>
      <w:hyperlink r:id="rId31" w:history="1">
        <w:r>
          <w:t>№ 697</w:t>
        </w:r>
      </w:hyperlink>
      <w:r>
        <w:t xml:space="preserve">, от 12.09.2008 </w:t>
      </w:r>
      <w:hyperlink r:id="rId32" w:history="1">
        <w:r>
          <w:t>№ 676</w:t>
        </w:r>
      </w:hyperlink>
      <w:r>
        <w:t xml:space="preserve">, от 24.02.2009 </w:t>
      </w:r>
      <w:hyperlink r:id="rId33" w:history="1">
        <w:r>
          <w:t>№ 165</w:t>
        </w:r>
      </w:hyperlink>
      <w:r>
        <w:t xml:space="preserve">, от 10.12.2010 </w:t>
      </w:r>
      <w:hyperlink r:id="rId34" w:history="1">
        <w:r>
          <w:t>№ 1011</w:t>
        </w:r>
      </w:hyperlink>
      <w:r>
        <w:t xml:space="preserve">, от 06.07.2015 </w:t>
      </w:r>
      <w:hyperlink r:id="rId35" w:history="1">
        <w:r>
          <w:t>№ 674</w:t>
        </w:r>
      </w:hyperlink>
      <w:r>
        <w:t xml:space="preserve">, от 07.07.2016 </w:t>
      </w:r>
      <w:hyperlink r:id="rId36" w:history="1">
        <w:r>
          <w:t>№ 640</w:t>
        </w:r>
      </w:hyperlink>
      <w:r>
        <w:t>);</w:t>
      </w:r>
    </w:p>
    <w:p w:rsidR="00820F6B" w:rsidRDefault="00820F6B">
      <w:pPr>
        <w:ind w:firstLine="539"/>
        <w:rPr>
          <w:rFonts w:ascii="Arial CYR" w:hAnsi="Arial CYR" w:cs="Arial CYR"/>
        </w:rPr>
      </w:pPr>
      <w:r>
        <w:t>24.Постановление Совета Министров СССР от 22.10.1990 № 1072 «О единых нормах амортизационных отчислений на полное восстановление основных фондов народного хозяйства СССР»;</w:t>
      </w:r>
    </w:p>
    <w:p w:rsidR="00820F6B" w:rsidRDefault="00820F6B">
      <w:pPr>
        <w:ind w:firstLine="539"/>
      </w:pPr>
      <w:r>
        <w:t>25.Постановление Правительства РФ от 28.09.2000 № 731 «Об утверждении Правил учета и хранения драгоценных металлов, драгоценных камней и продукции из них, а также ведения соответствующей отчетности»;</w:t>
      </w:r>
    </w:p>
    <w:p w:rsidR="00820F6B" w:rsidRDefault="00820F6B">
      <w:pPr>
        <w:ind w:firstLine="539"/>
        <w:rPr>
          <w:rFonts w:ascii="Arial CYR" w:hAnsi="Arial CYR" w:cs="Arial CYR"/>
        </w:rPr>
      </w:pPr>
      <w:r>
        <w:t xml:space="preserve">26.Приказ Минфина России от 28.07.2010 № 81н «О требованиях к плану финансово-хозяйственной деятельности государственного (муниципального) учреждения» (в ред. Приказов Минфина России от 02.10.2012 </w:t>
      </w:r>
      <w:hyperlink r:id="rId37" w:history="1">
        <w:r>
          <w:t>№ 132н</w:t>
        </w:r>
      </w:hyperlink>
      <w:r>
        <w:t xml:space="preserve">, от 23.09.2013 </w:t>
      </w:r>
      <w:hyperlink r:id="rId38" w:history="1">
        <w:r>
          <w:t>№ 98н</w:t>
        </w:r>
      </w:hyperlink>
      <w:r>
        <w:t xml:space="preserve">, от 27.12.2013 </w:t>
      </w:r>
      <w:hyperlink r:id="rId39" w:history="1">
        <w:r>
          <w:t>№ 140н</w:t>
        </w:r>
      </w:hyperlink>
      <w:r>
        <w:t xml:space="preserve">, от 24.09.2015 </w:t>
      </w:r>
      <w:hyperlink r:id="rId40" w:history="1">
        <w:r>
          <w:t>№ 140н</w:t>
        </w:r>
      </w:hyperlink>
      <w:r>
        <w:t xml:space="preserve">, от 29.08.2016 </w:t>
      </w:r>
      <w:hyperlink r:id="rId41" w:history="1">
        <w:r>
          <w:t>№ 142н</w:t>
        </w:r>
      </w:hyperlink>
      <w:r>
        <w:t xml:space="preserve">, от 13.12.2017 </w:t>
      </w:r>
      <w:hyperlink r:id="rId42" w:history="1">
        <w:r>
          <w:t>№ 227н);</w:t>
        </w:r>
      </w:hyperlink>
    </w:p>
    <w:p w:rsidR="00820F6B" w:rsidRDefault="00820F6B">
      <w:pPr>
        <w:tabs>
          <w:tab w:val="left" w:pos="900"/>
        </w:tabs>
        <w:ind w:firstLine="539"/>
        <w:jc w:val="both"/>
        <w:rPr>
          <w:rFonts w:ascii="Arial CYR" w:hAnsi="Arial CYR" w:cs="Arial CYR"/>
        </w:rPr>
      </w:pPr>
      <w:r>
        <w:t>27.</w:t>
      </w:r>
      <w:r>
        <w:tab/>
        <w:t xml:space="preserve">Постановление Правительства РФ от 26.07.2010 № 538 «О порядке отнесения имущества автономного или бюджетного учреждения к категории особо ценного движимого имущества»; </w:t>
      </w:r>
    </w:p>
    <w:p w:rsidR="00820F6B" w:rsidRDefault="00820F6B">
      <w:pPr>
        <w:ind w:firstLine="539"/>
        <w:jc w:val="both"/>
      </w:pPr>
      <w:r>
        <w:t>28.Постановление Правительства РФ от 02.08.2010 № 590 «О порядке осуществления федеральным бюджетным учреждением и автономным учреждением полномочий федерального органа государственной власти (государственного органа) по исполнению публичных обязательств перед физическим лицом, подлежащих исполнению в денежной форме, и финансового обеспечения их осуществления»;</w:t>
      </w:r>
    </w:p>
    <w:p w:rsidR="00820F6B" w:rsidRDefault="00820F6B">
      <w:pPr>
        <w:ind w:firstLine="539"/>
        <w:rPr>
          <w:rFonts w:ascii="Arial CYR" w:hAnsi="Arial CYR" w:cs="Arial CYR"/>
          <w:spacing w:val="9"/>
        </w:rPr>
      </w:pPr>
      <w:r>
        <w:t xml:space="preserve">29.Указание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(в ред. </w:t>
      </w:r>
      <w:hyperlink r:id="rId43" w:history="1">
        <w:r>
          <w:t>Указаний</w:t>
        </w:r>
      </w:hyperlink>
      <w:r>
        <w:t xml:space="preserve"> Банка России от 03.02.2015 № 3558-У, от 19.06.2017 </w:t>
      </w:r>
      <w:hyperlink r:id="rId44" w:history="1">
        <w:r>
          <w:t>№ 4416-У</w:t>
        </w:r>
      </w:hyperlink>
      <w:r>
        <w:t>)</w:t>
      </w:r>
    </w:p>
    <w:p w:rsidR="00820F6B" w:rsidRDefault="00820F6B">
      <w:pPr>
        <w:ind w:firstLine="539"/>
        <w:rPr>
          <w:rFonts w:ascii="Arial CYR" w:hAnsi="Arial CYR" w:cs="Arial CYR"/>
        </w:rPr>
      </w:pPr>
      <w:r>
        <w:t xml:space="preserve">30.Методические </w:t>
      </w:r>
      <w:hyperlink r:id="rId45" w:history="1">
        <w:r>
          <w:t>рекомендации</w:t>
        </w:r>
      </w:hyperlink>
      <w: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w:t>
      </w:r>
    </w:p>
    <w:p w:rsidR="00820F6B" w:rsidRDefault="00820F6B">
      <w:pPr>
        <w:ind w:firstLine="539"/>
      </w:pPr>
      <w:r>
        <w:t>31.Письмо Минфина России от 30.11.2017 № 02-07-07/79257 «О направлении Методических указаний по применению переходных положений СГС «Основные средства»;</w:t>
      </w:r>
    </w:p>
    <w:p w:rsidR="00820F6B" w:rsidRDefault="00820F6B">
      <w:pPr>
        <w:ind w:firstLine="539"/>
      </w:pPr>
      <w:r>
        <w:t>32.Письмо Минфина России от 30.11.2017 № 02-07-07/79257 «О направлении Методических указаний по применению переходных положений СГС «Основные средства»;</w:t>
      </w:r>
    </w:p>
    <w:p w:rsidR="00820F6B" w:rsidRDefault="00820F6B">
      <w:pPr>
        <w:ind w:firstLine="539"/>
      </w:pPr>
      <w:r>
        <w:t>33.Письмо Минфина России от 13.12.2017 № 02-07-07/83464 «О направлении Методических указаний по применению федерального стандарта бухгалтерского учета для организаций государственного сектора «Аренда» (СГС «Аренда»);</w:t>
      </w:r>
    </w:p>
    <w:p w:rsidR="00820F6B" w:rsidRDefault="00820F6B">
      <w:pPr>
        <w:ind w:firstLine="539"/>
        <w:rPr>
          <w:rFonts w:ascii="Arial CYR" w:hAnsi="Arial CYR" w:cs="Arial CYR"/>
        </w:rPr>
      </w:pPr>
      <w:r>
        <w:t>34.Письмо Минфина России от 15.12.2017 № 02-07-07/84237 «О направлении Методических указаний по применению федерального стандарта бухгалтерского учета для организаций государственного сектора «Основные средства», утв. Приказом Минфина России от 31.12.2016 № 257н»;</w:t>
      </w:r>
    </w:p>
    <w:p w:rsidR="00820F6B" w:rsidRDefault="00820F6B">
      <w:pPr>
        <w:tabs>
          <w:tab w:val="left" w:pos="900"/>
        </w:tabs>
        <w:ind w:firstLine="539"/>
        <w:jc w:val="both"/>
        <w:rPr>
          <w:rFonts w:ascii="Arial CYR" w:hAnsi="Arial CYR" w:cs="Arial CYR"/>
          <w:i/>
          <w:iCs/>
          <w:color w:val="800080"/>
          <w:spacing w:val="9"/>
        </w:rPr>
      </w:pPr>
      <w:r>
        <w:rPr>
          <w:color w:val="800080"/>
        </w:rPr>
        <w:t>35.</w:t>
      </w:r>
      <w:r>
        <w:rPr>
          <w:color w:val="800080"/>
        </w:rPr>
        <w:tab/>
      </w:r>
      <w:r>
        <w:rPr>
          <w:i/>
          <w:iCs/>
          <w:color w:val="800080"/>
        </w:rPr>
        <w:t>Иные документы, регулирующие вопросы учета</w:t>
      </w:r>
    </w:p>
    <w:p w:rsidR="00820F6B" w:rsidRDefault="00820F6B">
      <w:pPr>
        <w:tabs>
          <w:tab w:val="left" w:pos="900"/>
        </w:tabs>
        <w:jc w:val="both"/>
        <w:rPr>
          <w:rFonts w:ascii="Arial CYR" w:hAnsi="Arial CYR" w:cs="Arial CYR"/>
          <w:i/>
          <w:iCs/>
          <w:color w:val="800080"/>
          <w:spacing w:val="9"/>
        </w:rPr>
      </w:pPr>
    </w:p>
    <w:p w:rsidR="00820F6B" w:rsidRDefault="00820F6B">
      <w:pPr>
        <w:ind w:firstLine="539"/>
        <w:jc w:val="both"/>
        <w:rPr>
          <w:rFonts w:ascii="Arial CYR" w:hAnsi="Arial CYR" w:cs="Arial CYR"/>
        </w:rPr>
      </w:pPr>
      <w:r>
        <w:rPr>
          <w:spacing w:val="9"/>
        </w:rPr>
        <w:t>1.3.</w:t>
      </w:r>
      <w:r>
        <w:t>В соответствии со п. 1 ст. 7 Закона № 402-ФЗ ведение бухгалтерского учета и хранение документов бухгалтерского учета организуется руководителем учреждения, который самостоятельно определяет правила документооборота, технологию обработки учетной информации, виды аналитического учета, утверждает право подписания первичных учетных документов и регистров бухгалтерского учета</w:t>
      </w:r>
      <w:r>
        <w:rPr>
          <w:rFonts w:ascii="Arial CYR" w:hAnsi="Arial CYR" w:cs="Arial CYR"/>
        </w:rPr>
        <w:t>.</w:t>
      </w:r>
    </w:p>
    <w:p w:rsidR="00820F6B" w:rsidRDefault="00820F6B">
      <w:pPr>
        <w:ind w:firstLine="539"/>
        <w:jc w:val="both"/>
        <w:rPr>
          <w:rFonts w:ascii="Arial CYR" w:hAnsi="Arial CYR" w:cs="Arial CYR"/>
        </w:rPr>
      </w:pPr>
      <w:r>
        <w:t>1.4.Бухгалтерский учет представляет собой формирование документированной систематизированной информации об объектах, предусмотренных Законом № 402-ФЗ, в соответствии с требованиями Закона № 402-ФЗ, и составление на ее основе бухгалтерской (финансовой) отчетности (п. 2 ст. 1 Закона № 402-ФЗ).</w:t>
      </w:r>
    </w:p>
    <w:p w:rsidR="00820F6B" w:rsidRDefault="00820F6B">
      <w:pPr>
        <w:ind w:firstLine="539"/>
        <w:jc w:val="both"/>
        <w:rPr>
          <w:rFonts w:ascii="Arial CYR" w:hAnsi="Arial CYR" w:cs="Arial CYR"/>
        </w:rPr>
      </w:pPr>
      <w:r>
        <w:t xml:space="preserve">Обязательные общие требования к учету учреждения госсектора определены СГС «Концептуальные основы» и Приказом № 157н. </w:t>
      </w:r>
    </w:p>
    <w:p w:rsidR="00820F6B" w:rsidRDefault="00820F6B">
      <w:pPr>
        <w:ind w:firstLine="539"/>
        <w:jc w:val="both"/>
        <w:rPr>
          <w:i/>
          <w:iCs/>
          <w:color w:val="800080"/>
        </w:rPr>
      </w:pPr>
      <w:r>
        <w:t>1.5</w:t>
      </w:r>
      <w:r>
        <w:rPr>
          <w:rFonts w:ascii="Arial CYR" w:hAnsi="Arial CYR" w:cs="Arial CYR"/>
        </w:rPr>
        <w:t>.</w:t>
      </w:r>
      <w:r>
        <w:t xml:space="preserve">В бухгалтерскую (финансовую) отчетность экономического субъекта включаются показатели деятельности всех подразделений экономического субъекта, включая его филиалы и представительства, независимо от их места нахождения (п. 6 ст. 13 Закона № 402-ФЗ) </w:t>
      </w:r>
      <w:r>
        <w:rPr>
          <w:i/>
          <w:iCs/>
          <w:color w:val="800080"/>
        </w:rPr>
        <w:t>(при наличии).</w:t>
      </w:r>
    </w:p>
    <w:p w:rsidR="00820F6B" w:rsidRDefault="00820F6B">
      <w:pPr>
        <w:ind w:firstLine="539"/>
        <w:jc w:val="both"/>
        <w:rPr>
          <w:rFonts w:ascii="Arial CYR" w:hAnsi="Arial CYR" w:cs="Arial CYR"/>
        </w:rPr>
      </w:pPr>
      <w:r>
        <w:t>1.6</w:t>
      </w:r>
      <w:r>
        <w:rPr>
          <w:rFonts w:ascii="Arial CYR" w:hAnsi="Arial CYR" w:cs="Arial CYR"/>
        </w:rPr>
        <w:t>.</w:t>
      </w:r>
      <w:r>
        <w:t xml:space="preserve">Информация, содержащаяся в бухгалтерской отчетности, должна отвечать следующим характеристикам (раздел IIIСГС «Концептуальные основы»): </w:t>
      </w:r>
    </w:p>
    <w:p w:rsidR="00820F6B" w:rsidRDefault="00820F6B">
      <w:pPr>
        <w:ind w:firstLine="539"/>
        <w:jc w:val="both"/>
      </w:pPr>
      <w:r>
        <w:t>– уместность (релевантность): информация является уместной (релевантной), если она обладает прогностической и (или) подтверждающей ценностью и может повлиять на решения, принимаемые ее пользователями;</w:t>
      </w:r>
    </w:p>
    <w:p w:rsidR="00820F6B" w:rsidRDefault="00820F6B">
      <w:pPr>
        <w:ind w:firstLine="539"/>
        <w:jc w:val="both"/>
      </w:pPr>
      <w:r>
        <w:t>– существенность: информация является существенной, если ее отсутствие или искажение могут оказать влияние на решения пользователей;</w:t>
      </w:r>
    </w:p>
    <w:p w:rsidR="00820F6B" w:rsidRDefault="00820F6B">
      <w:pPr>
        <w:ind w:firstLine="539"/>
        <w:jc w:val="both"/>
      </w:pPr>
      <w:r>
        <w:t xml:space="preserve">– достоверное представление информации означает ее полноту, нейтральность отсутствие ошибок; </w:t>
      </w:r>
    </w:p>
    <w:p w:rsidR="00820F6B" w:rsidRDefault="00820F6B">
      <w:pPr>
        <w:ind w:firstLine="539"/>
        <w:jc w:val="both"/>
      </w:pPr>
      <w:r>
        <w:t>– сопоставимость: информация считается сопоставимой, если позволяет идентифицировать сходство и различия между такой информацией и данными других отчетов, входящих в состав бухгалтерской (финансовой) отчетности;</w:t>
      </w:r>
    </w:p>
    <w:p w:rsidR="00820F6B" w:rsidRDefault="00820F6B">
      <w:pPr>
        <w:ind w:firstLine="539"/>
        <w:jc w:val="both"/>
      </w:pPr>
      <w:r>
        <w:t>– возможность проверки и (или) подтверждения достоверности данных (верификация), которая предусматривает ее непосредственное и косвенное подтверждение;</w:t>
      </w:r>
    </w:p>
    <w:p w:rsidR="00820F6B" w:rsidRDefault="00820F6B">
      <w:pPr>
        <w:ind w:firstLine="539"/>
        <w:jc w:val="both"/>
      </w:pPr>
      <w:r>
        <w:t>– своевременность – информация должна быть доступна пользователям бухгалтерской (финансовой) отчетности в период, когда она может повлиять на принимаемые ими решения;</w:t>
      </w:r>
    </w:p>
    <w:p w:rsidR="00820F6B" w:rsidRDefault="00820F6B">
      <w:pPr>
        <w:ind w:firstLine="539"/>
        <w:jc w:val="both"/>
        <w:rPr>
          <w:rFonts w:ascii="Arial CYR" w:hAnsi="Arial CYR" w:cs="Arial CYR"/>
        </w:rPr>
      </w:pPr>
      <w:r>
        <w:t>– понятность: информация считается понятной, если можно обоснованно предполагать, что пользователи бухгалтерской (финансовой) отчетности, обладающие необходимыми знаниями о деятельности субъекта отчетности, условиях, в которых он осуществляет свою деятельность, в состоянии понять ее смысл</w:t>
      </w:r>
      <w:r>
        <w:rPr>
          <w:rFonts w:ascii="Arial CYR" w:hAnsi="Arial CYR" w:cs="Arial CYR"/>
        </w:rPr>
        <w:t>.</w:t>
      </w:r>
    </w:p>
    <w:p w:rsidR="00820F6B" w:rsidRDefault="00820F6B">
      <w:pPr>
        <w:ind w:firstLine="539"/>
        <w:jc w:val="both"/>
      </w:pPr>
      <w:r>
        <w:t>1.7.Бухгалтерский учет ведется бухгалтерией. Сотрудники бухгалтерии руководствуются в работе должностными инструкциями. Бухгалтерия несет ответственность за составление и представление отчетности на бумажных носителях и в электронном виде. Сотрудники бухгалтерии руководствуются в своей деятельности настоящим приказом об учетной политике, а также действующими нормативными актами, регулирующими вопросы бухгалтерского учета.</w:t>
      </w:r>
    </w:p>
    <w:p w:rsidR="00820F6B" w:rsidRDefault="00820F6B">
      <w:pPr>
        <w:ind w:firstLine="539"/>
        <w:jc w:val="both"/>
      </w:pPr>
      <w:r>
        <w:t>1.8</w:t>
      </w:r>
      <w:r>
        <w:rPr>
          <w:rFonts w:ascii="Arial CYR" w:hAnsi="Arial CYR" w:cs="Arial CYR"/>
        </w:rPr>
        <w:t>.</w:t>
      </w:r>
      <w:r>
        <w:t xml:space="preserve"> Ведущий бухгалтер несет ответственность за ведение бухгалтерского учета, а также за своевременное представление полной и достоверной бухгалтерской отчетности. </w:t>
      </w:r>
    </w:p>
    <w:p w:rsidR="00820F6B" w:rsidRDefault="00820F6B">
      <w:pPr>
        <w:ind w:firstLine="539"/>
        <w:jc w:val="both"/>
      </w:pPr>
      <w:r>
        <w:t xml:space="preserve">Ведущий бухгалтер учреждения подчиняется непосредственно руководителю учреждения, либо лицу, замещающему его, и несет ответственность за формирование учетной политики, ведение бухгалтерского учета, своевременное предоставление полной и достоверной бухгалтерской отчетности. Он обеспечивает соответствие осуществляемых хозяйственных операций в законодательстве Российской Федерации, контроль за движением имущества и выполнением обязательства. </w:t>
      </w:r>
    </w:p>
    <w:p w:rsidR="00820F6B" w:rsidRDefault="00820F6B">
      <w:pPr>
        <w:ind w:firstLine="539"/>
        <w:jc w:val="both"/>
      </w:pPr>
      <w:r>
        <w:t>Без подписи ведущего бухгалтера денежные и расчетные документы, документы, оформляющие финансовые обязательства к исполнению и бухгалтерскому учету не принимаются. Указанные документы, не содержащие подписи ведущего бухгалтера</w:t>
      </w:r>
      <w:r>
        <w:rPr>
          <w:rFonts w:ascii="Arial CYR" w:hAnsi="Arial CYR" w:cs="Arial CYR"/>
        </w:rPr>
        <w:t>,</w:t>
      </w:r>
      <w:r>
        <w:t xml:space="preserve"> в случаях разногласий между руководителем учреждения и ведущим бухгалтером, принимаются к исполнению и отражению в бухгалтерском учете с письменного распоряжения руководителя, который несет ответственность, предусмотренную законодательством Российской Федерации (п. 8 Приказа № 157н). </w:t>
      </w:r>
    </w:p>
    <w:p w:rsidR="00820F6B" w:rsidRDefault="00820F6B">
      <w:pPr>
        <w:ind w:firstLine="539"/>
        <w:jc w:val="both"/>
      </w:pPr>
      <w:r>
        <w:t>В случае возникновения разногласий в отношении ведения бухгалтерского учета между руководителем учреждения и ведущим бухгалтером или иным должностным лицом, на которое возложено ведение бухгалтерского учета:</w:t>
      </w:r>
    </w:p>
    <w:p w:rsidR="00820F6B" w:rsidRDefault="00820F6B">
      <w:pPr>
        <w:ind w:firstLine="539"/>
        <w:jc w:val="both"/>
      </w:pPr>
      <w:r>
        <w:t>1) данные, содержащиеся в первичном учетном документе, принимаются (не принимаются) ведущим бухгалтером или иным должностным лицом, на которое возложено ведение бухгалтерского учета к регистрации и накоплению в регистрах бухгалтерского учета по письменному распоряжению руководителя учреждения, который единолично несет ответственность за созданную в результате этого информацию;</w:t>
      </w:r>
    </w:p>
    <w:p w:rsidR="00820F6B" w:rsidRDefault="00820F6B">
      <w:pPr>
        <w:ind w:firstLine="539"/>
        <w:jc w:val="both"/>
        <w:rPr>
          <w:spacing w:val="-2"/>
        </w:rPr>
      </w:pPr>
      <w:r>
        <w:t xml:space="preserve">2) объект бухгалтерского учета отражается (не отражается) ведущим бухгалтером или </w:t>
      </w:r>
      <w:r>
        <w:rPr>
          <w:spacing w:val="-2"/>
        </w:rPr>
        <w:t>иным должностным лицом, на которое возложено ведение бухгалтерского учета в бухгалтерской (финансовой) отчетности на основании письменного распоряжения руководителя учреждения, который единолично несет ответственность за достоверность представления финансового положения экономического субъекта на отчетную дату, финансового результата его деятельности и движения денежных средств за отчетный период (п. 8 ст. 7 Закона № 402-ФЗ).</w:t>
      </w:r>
    </w:p>
    <w:p w:rsidR="00820F6B" w:rsidRDefault="00820F6B">
      <w:pPr>
        <w:ind w:firstLine="539"/>
        <w:jc w:val="both"/>
      </w:pPr>
      <w:r>
        <w:t>1.9</w:t>
      </w:r>
      <w:r>
        <w:rPr>
          <w:rFonts w:ascii="Arial CYR" w:hAnsi="Arial CYR" w:cs="Arial CYR"/>
        </w:rPr>
        <w:t>.</w:t>
      </w:r>
      <w:r>
        <w:t xml:space="preserve"> В обязанности работников бухгалтерии входит: </w:t>
      </w:r>
    </w:p>
    <w:p w:rsidR="00820F6B" w:rsidRDefault="00820F6B">
      <w:pPr>
        <w:ind w:firstLine="539"/>
        <w:jc w:val="both"/>
      </w:pPr>
      <w:r>
        <w:t>– ведение бухгалтерского учета в соответствии с требованиями действующего законодательства;</w:t>
      </w:r>
    </w:p>
    <w:p w:rsidR="00820F6B" w:rsidRDefault="00820F6B">
      <w:pPr>
        <w:ind w:firstLine="539"/>
        <w:jc w:val="both"/>
      </w:pPr>
      <w:r>
        <w:t>– контроль за правильным и экономным расходованием средств в соответствии с их целевым назначением в соответствии с планом финансово-хозяйственной деятельности и утвержденным государственным (муниципальным) заданием;</w:t>
      </w:r>
    </w:p>
    <w:p w:rsidR="00820F6B" w:rsidRDefault="00820F6B">
      <w:pPr>
        <w:ind w:firstLine="539"/>
        <w:jc w:val="both"/>
      </w:pPr>
      <w:r>
        <w:t>– контроль за сохранностью денежных средств и материальных ценностей в местах их хранения и эксплуатации;</w:t>
      </w:r>
    </w:p>
    <w:p w:rsidR="00820F6B" w:rsidRDefault="00820F6B">
      <w:pPr>
        <w:ind w:firstLine="539"/>
        <w:jc w:val="both"/>
      </w:pPr>
      <w:r>
        <w:t>– начисление и выплата в установленные сроки заработной платы работникам;</w:t>
      </w:r>
    </w:p>
    <w:p w:rsidR="00820F6B" w:rsidRDefault="00820F6B">
      <w:pPr>
        <w:ind w:firstLine="539"/>
        <w:jc w:val="both"/>
      </w:pPr>
      <w:r>
        <w:t>– своевременное проведение расчетов, возникающих в процессе исполнения плана финансово-хозяйственной деятельности с организациями и отдельными физическими лицами;</w:t>
      </w:r>
    </w:p>
    <w:p w:rsidR="00820F6B" w:rsidRDefault="00820F6B">
      <w:pPr>
        <w:ind w:firstLine="539"/>
        <w:jc w:val="both"/>
      </w:pPr>
      <w:r>
        <w:t>– контроль за использованием выданных доверенностей на получение материальных ценностей;</w:t>
      </w:r>
    </w:p>
    <w:p w:rsidR="00820F6B" w:rsidRDefault="00820F6B">
      <w:pPr>
        <w:ind w:firstLine="539"/>
        <w:jc w:val="both"/>
      </w:pPr>
      <w:r>
        <w:t>– участие в проведении инвентаризации имущества и финансовых обязательств, своевременное и правильное определение результатов инвентаризации и отражение их в учете;</w:t>
      </w:r>
    </w:p>
    <w:p w:rsidR="00820F6B" w:rsidRDefault="00820F6B">
      <w:pPr>
        <w:ind w:firstLine="539"/>
        <w:jc w:val="both"/>
      </w:pPr>
      <w:r>
        <w:t>– проведение инструктажа материально-ответственных лиц по вопросам учета и сохранности ценностей, находящихся на ответственном хранении;</w:t>
      </w:r>
    </w:p>
    <w:p w:rsidR="00820F6B" w:rsidRDefault="00820F6B">
      <w:pPr>
        <w:ind w:firstLine="539"/>
        <w:jc w:val="both"/>
      </w:pPr>
      <w:r>
        <w:t>– составление и представление в установленном порядке и в предусмотренные сроки бюджетной отчетности;</w:t>
      </w:r>
    </w:p>
    <w:p w:rsidR="00820F6B" w:rsidRDefault="00820F6B">
      <w:pPr>
        <w:ind w:firstLine="539"/>
        <w:jc w:val="both"/>
      </w:pPr>
      <w:r>
        <w:t>– хранение документов, как на бумажных так и машинных носителях в соответствии с правилами организации государственного архивного дела;</w:t>
      </w:r>
    </w:p>
    <w:p w:rsidR="00820F6B" w:rsidRDefault="00820F6B">
      <w:pPr>
        <w:ind w:firstLine="539"/>
        <w:jc w:val="both"/>
        <w:rPr>
          <w:rFonts w:ascii="Arial CYR" w:hAnsi="Arial CYR" w:cs="Arial CYR"/>
        </w:rPr>
      </w:pPr>
      <w:r>
        <w:t>– иные функции, предусмотренные должностными инструкциями</w:t>
      </w:r>
      <w:r>
        <w:rPr>
          <w:rFonts w:ascii="Arial CYR" w:hAnsi="Arial CYR" w:cs="Arial CYR"/>
        </w:rPr>
        <w:t>.</w:t>
      </w:r>
    </w:p>
    <w:p w:rsidR="00820F6B" w:rsidRDefault="00820F6B">
      <w:pPr>
        <w:tabs>
          <w:tab w:val="left" w:pos="7377"/>
          <w:tab w:val="left" w:pos="7713"/>
        </w:tabs>
        <w:ind w:firstLine="539"/>
        <w:jc w:val="both"/>
        <w:rPr>
          <w:rFonts w:ascii="Arial CYR" w:hAnsi="Arial CYR" w:cs="Arial CYR"/>
        </w:rPr>
      </w:pPr>
      <w:r>
        <w:t xml:space="preserve">1.10. </w:t>
      </w:r>
      <w:r>
        <w:rPr>
          <w:b/>
          <w:bCs/>
        </w:rPr>
        <w:t>Объектами</w:t>
      </w:r>
      <w:r>
        <w:t xml:space="preserve"> бухгалтерского учета являются: факты хозяйственной жизни, активы, обязательства, источники финансирования деятельности экономического субъекта, доходы, расходы, иные объекты в случае если это установлено федеральными стандартами (ст. 5 Закона № 402-ФЗ).</w:t>
      </w:r>
    </w:p>
    <w:p w:rsidR="00820F6B" w:rsidRDefault="00820F6B">
      <w:pPr>
        <w:ind w:firstLine="539"/>
      </w:pPr>
      <w:r>
        <w:t xml:space="preserve">Под </w:t>
      </w:r>
      <w:r>
        <w:rPr>
          <w:b/>
          <w:bCs/>
        </w:rPr>
        <w:t>фактом хозяйственной жизни</w:t>
      </w:r>
      <w:r>
        <w:t xml:space="preserve"> понимается сделка, событие, операция, которые оказывают или способны оказать влияние на финансовое положение экономического субъекта, финансовый результат его деятельности и (или) движение денежных средств (</w:t>
      </w:r>
      <w:hyperlink r:id="rId46" w:history="1">
        <w:r>
          <w:t>ст. 3</w:t>
        </w:r>
      </w:hyperlink>
      <w:r>
        <w:t xml:space="preserve"> Закона № 402-ФЗ).</w:t>
      </w:r>
    </w:p>
    <w:p w:rsidR="00820F6B" w:rsidRDefault="00820F6B">
      <w:pPr>
        <w:ind w:firstLine="539"/>
      </w:pPr>
      <w:r>
        <w:t xml:space="preserve">Под </w:t>
      </w:r>
      <w:r>
        <w:rPr>
          <w:b/>
          <w:bCs/>
        </w:rPr>
        <w:t>активом</w:t>
      </w:r>
      <w:r>
        <w:rPr>
          <w:i/>
          <w:iCs/>
        </w:rPr>
        <w:t xml:space="preserve"> </w:t>
      </w:r>
      <w:r>
        <w:t>признается имущество, включая наличные и безналичные денежные средства, принадлежащее субъекту учета и (или) находящееся в его пользовании, контролируемое им в результате произошедших фактов хозяйственной жизни, от которого ожидается поступление полезного потенциала или экономических выгод (п. 36 СГС «Концептуальные основы»).</w:t>
      </w:r>
    </w:p>
    <w:p w:rsidR="00820F6B" w:rsidRDefault="00820F6B">
      <w:pPr>
        <w:ind w:firstLine="539"/>
      </w:pPr>
      <w:r>
        <w:t xml:space="preserve">Для целей бухгалтерского учета, формирования и публичного раскрытия показателей бухгалтерской (финансовой) отчетности </w:t>
      </w:r>
      <w:r>
        <w:rPr>
          <w:b/>
          <w:bCs/>
        </w:rPr>
        <w:t xml:space="preserve">обязательством </w:t>
      </w:r>
      <w:r>
        <w:t>признается задолженность, возникшая в результате произошедших фактов хозяйственной жизни, погашение которой приведет к выбытию активов, заключающих в себе полезный потенциал или экономические выгоды (п. 39 СГС «Концептуальные основы»).</w:t>
      </w:r>
    </w:p>
    <w:p w:rsidR="00820F6B" w:rsidRDefault="00820F6B">
      <w:pPr>
        <w:ind w:firstLine="539"/>
      </w:pPr>
      <w:r>
        <w:rPr>
          <w:b/>
          <w:bCs/>
        </w:rPr>
        <w:t>Доходом</w:t>
      </w:r>
      <w:r>
        <w:t xml:space="preserve"> признается увеличение полезного потенциала активов и (или) поступление экономических выгод за отчетный период, за исключением поступлений, связанных с вкладами собственником (учредителем) (п. 43 СГС «Концептуальные основы»).</w:t>
      </w:r>
    </w:p>
    <w:p w:rsidR="00820F6B" w:rsidRDefault="00820F6B">
      <w:pPr>
        <w:ind w:firstLine="539"/>
        <w:rPr>
          <w:rFonts w:ascii="Arial CYR" w:hAnsi="Arial CYR" w:cs="Arial CYR"/>
        </w:rPr>
      </w:pPr>
      <w:r>
        <w:rPr>
          <w:b/>
          <w:bCs/>
        </w:rPr>
        <w:t>Расходами</w:t>
      </w:r>
      <w:r>
        <w:t xml:space="preserve"> признается снижение полезного потенциала активов и (или) уменьшение экономических выгод за отчетный период в результате выбытия или потребления активов, возникновения обязательств, за исключением уменьшения, связанного с изъятием имущества собственником (учредителем) (п. 44 СГС «Концептуальные основы»).</w:t>
      </w:r>
    </w:p>
    <w:p w:rsidR="00820F6B" w:rsidRDefault="00820F6B">
      <w:pPr>
        <w:ind w:firstLine="539"/>
        <w:jc w:val="both"/>
      </w:pPr>
      <w:r>
        <w:t>В соответствии с п. 3 Приказа № 157н имущество, являющееся собственностью учредителя государственного (муниципального) учреждения, учитывается учреждением обособленно от иного имущества, находящегося у данного учреждения в пользовании (управлении, на хранении). Обязательства, по которым учреждение отвечает имуществом, находящимся у него на праве оперативного управления, а также указанное имущество, учитывается в бухгалтерском учете учреждения обособленно от иных объектов учета.</w:t>
      </w:r>
    </w:p>
    <w:p w:rsidR="00820F6B" w:rsidRDefault="00820F6B">
      <w:pPr>
        <w:ind w:firstLine="539"/>
        <w:jc w:val="both"/>
        <w:rPr>
          <w:rFonts w:ascii="Arial CYR" w:hAnsi="Arial CYR" w:cs="Arial CYR"/>
        </w:rPr>
      </w:pPr>
      <w:r>
        <w:t xml:space="preserve">1.11. Основными задачами бухгалтерского учета являются: </w:t>
      </w:r>
    </w:p>
    <w:p w:rsidR="00820F6B" w:rsidRDefault="00820F6B">
      <w:pPr>
        <w:ind w:firstLine="539"/>
        <w:jc w:val="both"/>
        <w:rPr>
          <w:spacing w:val="-2"/>
        </w:rPr>
      </w:pPr>
      <w:r>
        <w:t xml:space="preserve">– формирование полной и достоверной информации о наличии государственного (муниципального) имущества, его использовании, о принятых учреждением обязательствах; полученных учреждением финансовых результатах и формирование бухгалтерской отчетности, необходимой внутренним пользователям (руководителям, органу, осуществляющему функции учредителя, собственнику имущества, участникам бюджетного процесса, осуществляющим в соответствии с бюджетным законодательством соответствующие полномочия), а также внешним пользователям </w:t>
      </w:r>
      <w:r>
        <w:rPr>
          <w:spacing w:val="-2"/>
        </w:rPr>
        <w:t>бухгалтерской отчетности (приобретателям (получателям) услуг (работ), социальных пособий, кредиторам и другим пользователям бухгалтерской отчетности;</w:t>
      </w:r>
    </w:p>
    <w:p w:rsidR="00820F6B" w:rsidRDefault="00820F6B">
      <w:pPr>
        <w:ind w:firstLine="539"/>
        <w:jc w:val="both"/>
      </w:pPr>
      <w:r>
        <w:t>– предоставление информации, необходимой внутренним и внешним пользователям бухгалтерской отчетности для осуществления ими полномочий по внутреннему и внешнему финансовому контролю за соблюдением законодательства Российской Федерации при осуществлении учреждении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и нормативами.</w:t>
      </w:r>
    </w:p>
    <w:p w:rsidR="00820F6B" w:rsidRDefault="00820F6B">
      <w:pPr>
        <w:ind w:firstLine="539"/>
        <w:jc w:val="both"/>
      </w:pPr>
      <w:r>
        <w:t>1.12. Субъект учета обеспечивает хранение документов учетной политики и других документов, связанных с организацией и ведением бухгалтерского учета, не менее пяти лет после года, в котором они использовались при ведении бухгалтерского учета и (или) для составления бухгалтерской (финансовой) отчетности в последний раз (п. 6 Приказа № 157н).</w:t>
      </w:r>
    </w:p>
    <w:p w:rsidR="00820F6B" w:rsidRDefault="00820F6B">
      <w:pPr>
        <w:ind w:firstLine="539"/>
        <w:jc w:val="both"/>
        <w:rPr>
          <w:rFonts w:ascii="Arial CYR" w:hAnsi="Arial CYR" w:cs="Arial CYR"/>
        </w:rPr>
      </w:pPr>
    </w:p>
    <w:p w:rsidR="00820F6B" w:rsidRDefault="00820F6B" w:rsidP="004811E7">
      <w:pPr>
        <w:jc w:val="center"/>
        <w:rPr>
          <w:rFonts w:ascii="Arial CYR" w:hAnsi="Arial CYR" w:cs="Arial CYR"/>
          <w:spacing w:val="7"/>
        </w:rPr>
      </w:pPr>
      <w:r>
        <w:rPr>
          <w:spacing w:val="7"/>
        </w:rPr>
        <w:t>2. ОРГАНИЗАЦИЯ УЧЕТНОЙ РАБОТЫ</w:t>
      </w:r>
    </w:p>
    <w:p w:rsidR="00820F6B" w:rsidRDefault="00820F6B">
      <w:pPr>
        <w:ind w:firstLine="539"/>
        <w:jc w:val="both"/>
      </w:pPr>
      <w:r>
        <w:t>2.1. Документирование фактов хозяйственной жизни, ведение регистров бухгалтерского учета осуществляется на русском языке (п. 13 Приказа № 157н, п. 31 СГС «Концептуальные основы»). Стоимость объектов учета, выраженная в иностранной валюте, подлежит пересчету в валюту Российской Федерации.</w:t>
      </w:r>
    </w:p>
    <w:p w:rsidR="00820F6B" w:rsidRDefault="00820F6B">
      <w:pPr>
        <w:ind w:firstLine="539"/>
        <w:jc w:val="both"/>
      </w:pPr>
      <w:r>
        <w:t xml:space="preserve">2.2. Бухгалтерский учет ведется непрерывно с момента регистрации его в качестве юридического лица до реорганизации или ликвидации в порядке, установленном законодательством Российской Федерации. Учреждение ведет бухгалтерский учет имущества, обязательств и хозяйственных операций путем двойной записи на взаимосвязанных счетах бухгалтерского учета, включенных в рабочий план счетов бухгалтерского учета. Данные аналитического учета должны соответствовать оборотам и остаткам по счетам синтетического учета. Все хозяйственные операции и результаты инвентаризации подлежат своевременной регистрации на счетах бухгалтерского учета без каких-либо пропусков или изъятий. </w:t>
      </w:r>
    </w:p>
    <w:p w:rsidR="00820F6B" w:rsidRDefault="00820F6B">
      <w:pPr>
        <w:ind w:firstLine="539"/>
        <w:jc w:val="both"/>
      </w:pPr>
      <w:r>
        <w:t>2.3</w:t>
      </w:r>
      <w:r>
        <w:rPr>
          <w:rFonts w:ascii="Arial CYR" w:hAnsi="Arial CYR" w:cs="Arial CYR"/>
        </w:rPr>
        <w:t>.</w:t>
      </w:r>
      <w:r>
        <w:t xml:space="preserve"> При организации бухгалтерского учета учреждение обязано соблюдать следующие требования (п. 16 СГС «Концептуальные основы», п. 3 Приказа № 157н):</w:t>
      </w:r>
    </w:p>
    <w:p w:rsidR="00820F6B" w:rsidRDefault="00820F6B">
      <w:pPr>
        <w:ind w:firstLine="539"/>
        <w:jc w:val="both"/>
        <w:rPr>
          <w:rFonts w:ascii="Arial CYR" w:hAnsi="Arial CYR" w:cs="Arial CYR"/>
        </w:rPr>
      </w:pPr>
      <w:r>
        <w:t>– бухгалтерский учет ведется методом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осуществлением указанных операций;</w:t>
      </w:r>
    </w:p>
    <w:p w:rsidR="00820F6B" w:rsidRDefault="00820F6B">
      <w:pPr>
        <w:ind w:firstLine="539"/>
        <w:jc w:val="both"/>
      </w:pPr>
      <w:r>
        <w:t>– принцип равномерности признания доходов и расходов и допущения временной определенности фактов хозяйственной жизни;</w:t>
      </w:r>
    </w:p>
    <w:p w:rsidR="00820F6B" w:rsidRDefault="00820F6B">
      <w:pPr>
        <w:ind w:firstLine="539"/>
        <w:jc w:val="both"/>
      </w:pPr>
      <w:r>
        <w:t>– данные бухгалтерского учета и сформированная на их основе отчетность субъектов учета формируются с учетом существенности фактов хозяйственной жизни, которые оказали или могут оказать влияние на финансовое состояние, движение денежных средств или результаты деятельности учреждения и имели место в период между отчетной датой и датой подписания бухгалтерской (финансовой) отчетности (далее – событие после отчетной даты);</w:t>
      </w:r>
    </w:p>
    <w:p w:rsidR="00820F6B" w:rsidRDefault="00820F6B">
      <w:pPr>
        <w:ind w:firstLine="539"/>
        <w:jc w:val="both"/>
      </w:pPr>
      <w:r>
        <w:t>– в случае, если для соблюдения сроков представления бухгалтерской (финансовой)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показателей бухгалтерской (финансовой) отчетности, информация об указанном событии и его оценке в денежном выражении раскрывается в бухгалтерской (финансовой) отчетности (текстовой части пояснительной записки);</w:t>
      </w:r>
    </w:p>
    <w:p w:rsidR="00820F6B" w:rsidRDefault="00820F6B">
      <w:pPr>
        <w:ind w:firstLine="539"/>
        <w:jc w:val="both"/>
      </w:pPr>
      <w:r>
        <w:rPr>
          <w:rFonts w:ascii="Arial CYR" w:hAnsi="Arial CYR" w:cs="Arial CYR"/>
          <w:sz w:val="22"/>
          <w:szCs w:val="22"/>
        </w:rPr>
        <w:t xml:space="preserve">– </w:t>
      </w:r>
      <w:r>
        <w:t>информация в денежном выражении о состоянии активов, обязательств, иного имущества, об операциях, их изменяющих, и финансовых результатах указанных операций (доходах, расходах, источниках финансирования деятельности экономического субъекта), отражаемая на соответствующих счетах, в том числе на забалансовых, рабочего плана счетов, должна быть полной с учетом существенности ее влияния на экономические (финансовые) решения учредителей учреждения (заинтересованных пользователей информации) и существенности затрат на ее формирование;</w:t>
      </w:r>
    </w:p>
    <w:p w:rsidR="00820F6B" w:rsidRDefault="00820F6B">
      <w:pPr>
        <w:ind w:firstLine="539"/>
        <w:jc w:val="both"/>
      </w:pPr>
      <w:r>
        <w:t>– информация об имуществе, обязательствах и операциях, их изменяющих, а также о результатах исполнения хозяйственной деятельности, формируется учреждением на соответствующих счетах бухгалтерского учета с обеспечением аналитического учета (аналитики), в объеме показателей, предусмотренных для представления внешним пользователям согласно законодательству Российской Федерации;</w:t>
      </w:r>
    </w:p>
    <w:p w:rsidR="00820F6B" w:rsidRDefault="00820F6B">
      <w:pPr>
        <w:ind w:firstLine="539"/>
        <w:jc w:val="both"/>
      </w:pPr>
      <w:r>
        <w:t>– рабочий план счетов, а также требования к структуре аналитического учета, утвержденные в рамках формирования настоящей учетной политики, применяются непрерывно и изменяются при условии обеспечения сопоставимости показателей бухгалтерского учета и отчетности за отчетный, текущий и очередной финансовый годы (очередной финансовый год и плановый период);</w:t>
      </w:r>
    </w:p>
    <w:p w:rsidR="00820F6B" w:rsidRDefault="00820F6B">
      <w:pPr>
        <w:ind w:firstLine="539"/>
        <w:jc w:val="both"/>
        <w:rPr>
          <w:rFonts w:ascii="Arial CYR" w:hAnsi="Arial CYR" w:cs="Arial CYR"/>
        </w:rPr>
      </w:pPr>
      <w:r>
        <w:t>– в бухгалтерском учете подлежит отражению информация, не содержащая существенных ошибок и искажений, позволяющая ее пользователям положиться на нее, как на правдивую;</w:t>
      </w:r>
    </w:p>
    <w:p w:rsidR="00820F6B" w:rsidRDefault="00820F6B">
      <w:pPr>
        <w:ind w:firstLine="539"/>
        <w:jc w:val="both"/>
      </w:pPr>
      <w:r>
        <w:t>– имущество, являющееся собственностью учредителя, учитывается учреждением обособленно от иного имущества, находящегося у данного учреждения в пользовании (управлении, на хранение);</w:t>
      </w:r>
    </w:p>
    <w:p w:rsidR="00820F6B" w:rsidRDefault="00820F6B">
      <w:pPr>
        <w:ind w:firstLine="539"/>
        <w:jc w:val="both"/>
        <w:rPr>
          <w:rFonts w:ascii="Arial CYR" w:hAnsi="Arial CYR" w:cs="Arial CYR"/>
        </w:rPr>
      </w:pPr>
      <w:r>
        <w:t>– обязательства, по которым учреждение отвечает имуществом, находящимся у него на праве оперативного управления, а также указанное имущество учитываются в бухгалтерском учете учреждений обособленно от иных объектов учета.</w:t>
      </w:r>
    </w:p>
    <w:p w:rsidR="00820F6B" w:rsidRDefault="00820F6B">
      <w:pPr>
        <w:ind w:firstLine="539"/>
        <w:jc w:val="both"/>
      </w:pPr>
      <w:r>
        <w:t>2.4</w:t>
      </w:r>
      <w:r>
        <w:rPr>
          <w:rFonts w:ascii="Arial CYR" w:hAnsi="Arial CYR" w:cs="Arial CYR"/>
        </w:rPr>
        <w:t>.</w:t>
      </w:r>
      <w:r>
        <w:t xml:space="preserve"> В бухгалтерском учете подлежит отражению информация, не содержащая существенных ошибок и искажений, позволяющая ее пользователям положиться на нее, как на достоверную (п. 17 СГС «Концептуальные основы»). </w:t>
      </w:r>
    </w:p>
    <w:p w:rsidR="00820F6B" w:rsidRDefault="00820F6B">
      <w:pPr>
        <w:ind w:firstLine="539"/>
        <w:jc w:val="both"/>
      </w:pPr>
      <w:r>
        <w:t>Критерий существенности определяется в размере 10 процентов любого показателя бухгалтерской (финансовой) отчетности.</w:t>
      </w:r>
    </w:p>
    <w:p w:rsidR="00820F6B" w:rsidRDefault="00820F6B">
      <w:pPr>
        <w:ind w:firstLine="539"/>
        <w:jc w:val="both"/>
      </w:pPr>
      <w:r>
        <w:t>2.5</w:t>
      </w:r>
      <w:r>
        <w:rPr>
          <w:rFonts w:ascii="Arial CYR" w:hAnsi="Arial CYR" w:cs="Arial CYR"/>
        </w:rPr>
        <w:t>.</w:t>
      </w:r>
      <w:r>
        <w:t xml:space="preserve"> Бухгалтерский учет доходов и расходов ведется отдельно по всем субсидиям и иным источникам целевого финансирования, в том числе и по платным услугам. </w:t>
      </w:r>
    </w:p>
    <w:p w:rsidR="00820F6B" w:rsidRDefault="00820F6B">
      <w:pPr>
        <w:ind w:firstLine="539"/>
        <w:jc w:val="both"/>
      </w:pPr>
      <w:r>
        <w:t>2.6</w:t>
      </w:r>
      <w:r>
        <w:rPr>
          <w:rFonts w:ascii="Arial CYR" w:hAnsi="Arial CYR" w:cs="Arial CYR"/>
        </w:rPr>
        <w:t>.</w:t>
      </w:r>
      <w:r>
        <w:t xml:space="preserve"> Учет публичных обязательств осуществляется в соответствии с требованиями Постановления Правительство РФ от 02.08.2010 № 590 (далее – Правила № 590). Под публичными обязательствами понимаются публичные обязательства Российской Федерации перед физическим лицом, подлежащие исполнению учреждением от имени федерального органа государственной власти (государственного органа) в денежной форме в установленном законом, иным нормативным правовым актом размере или имеющие установленный порядок индексации и не подлежащие включению в нормативные затраты на оказание государственных услуг (п. 3 Правил № 590). Учреждению денежные средства в качестве финансового обеспечения исполнения публичных обязательств доводятся в форме бюджетных ассигнований. </w:t>
      </w:r>
    </w:p>
    <w:p w:rsidR="00820F6B" w:rsidRDefault="00820F6B">
      <w:pPr>
        <w:ind w:firstLine="539"/>
      </w:pPr>
      <w:r>
        <w:t xml:space="preserve">Учреждение организует бюджетный учет в части публичных обязательств. С этой целью учреждение ведет учет публичных обязательств в соответствии с </w:t>
      </w:r>
      <w:hyperlink r:id="rId47" w:history="1">
        <w:r>
          <w:t>Планом</w:t>
        </w:r>
      </w:hyperlink>
      <w:r>
        <w:t xml:space="preserve"> счетов бюджетного учета, утвержденным Приказом Минфина России от 06.12.2010 № 162н и составляет бюджетную отчетность согласно требованиям Приказа Минфина России от 28.12.2010 </w:t>
      </w:r>
      <w:r>
        <w:rPr>
          <w:rFonts w:ascii="Arial CYR" w:hAnsi="Arial CYR" w:cs="Arial CYR"/>
        </w:rPr>
        <w:br/>
      </w:r>
      <w:r>
        <w:t>№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820F6B" w:rsidRDefault="00820F6B">
      <w:pPr>
        <w:ind w:firstLine="539"/>
      </w:pPr>
      <w:r>
        <w:t>К публичным обязательствам относятся:</w:t>
      </w:r>
    </w:p>
    <w:p w:rsidR="00820F6B" w:rsidRDefault="00820F6B">
      <w:pPr>
        <w:ind w:firstLine="539"/>
      </w:pPr>
      <w:r>
        <w:t>–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учреждениях начального, среднего и высшего профессионального образования;</w:t>
      </w:r>
    </w:p>
    <w:p w:rsidR="00820F6B" w:rsidRDefault="00820F6B">
      <w:pPr>
        <w:ind w:firstLine="539"/>
      </w:pPr>
      <w:r>
        <w:t>– 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федерального бюджета, расположенных в районах Крайнего Севера и приравненных к ним местностях, а также предоставление гарантий и компенсаций расходов, связанных с переездом, лицам, заключившим трудовые договоры о работе в организациях, финансируемых из федерального бюджета, расположенных в районах Крайнего Севера и приравненных к ним местностях, и прибывшим в соответствии с этими договорами;</w:t>
      </w:r>
    </w:p>
    <w:p w:rsidR="00820F6B" w:rsidRDefault="00820F6B">
      <w:pPr>
        <w:ind w:firstLine="539"/>
      </w:pPr>
      <w:r>
        <w:t>– пособие по беременности и родам;</w:t>
      </w:r>
    </w:p>
    <w:p w:rsidR="00820F6B" w:rsidRDefault="00820F6B">
      <w:pPr>
        <w:ind w:firstLine="539"/>
      </w:pPr>
      <w:r>
        <w:t>– единовременное пособие женщинам, вставшим на учет в медицинских учреждениях в ранние сроки беременности;</w:t>
      </w:r>
    </w:p>
    <w:p w:rsidR="00820F6B" w:rsidRDefault="00820F6B">
      <w:pPr>
        <w:ind w:firstLine="539"/>
      </w:pPr>
      <w:r>
        <w:t>– единовременное пособие при рождении ребенка;</w:t>
      </w:r>
    </w:p>
    <w:p w:rsidR="00820F6B" w:rsidRDefault="00820F6B">
      <w:pPr>
        <w:ind w:firstLine="539"/>
      </w:pPr>
      <w:r>
        <w:t>– ежемесячное пособие по уходу за ребенком;</w:t>
      </w:r>
    </w:p>
    <w:p w:rsidR="00820F6B" w:rsidRDefault="00820F6B">
      <w:pPr>
        <w:ind w:firstLine="539"/>
        <w:jc w:val="both"/>
      </w:pPr>
      <w:r>
        <w:rPr>
          <w:i/>
          <w:iCs/>
          <w:color w:val="800080"/>
        </w:rPr>
        <w:t>В программе «Парус Томск  бюджет.7»</w:t>
      </w:r>
      <w:r>
        <w:t xml:space="preserve"> предусмотрено ведение обособленного учета операций по переданным полномочиям с использованием дополнительного балансового разделителя учета – справочник «Источники финансового обеспечения (балансы)» (далее – ИФО), в который вводится соответствующая позиция «Публичные обязательства». В рамках этой позиции операции по переданным полномочиям отражаются на счетах бюджетного учета</w:t>
      </w:r>
      <w:r>
        <w:rPr>
          <w:rFonts w:ascii="Arial CYR" w:hAnsi="Arial CYR" w:cs="Arial CYR"/>
        </w:rPr>
        <w:t>,</w:t>
      </w:r>
      <w:r>
        <w:t xml:space="preserve"> и формируется отдельный баланс. </w:t>
      </w:r>
    </w:p>
    <w:p w:rsidR="00820F6B" w:rsidRDefault="00820F6B">
      <w:pPr>
        <w:ind w:firstLine="539"/>
        <w:jc w:val="both"/>
      </w:pPr>
      <w:r>
        <w:t>Доведенные ассигнования на исполнение публичных обязательств регистрируются в программе документами «Бюджетные данные ПБС/АИФ».</w:t>
      </w:r>
    </w:p>
    <w:p w:rsidR="00820F6B" w:rsidRDefault="00820F6B">
      <w:pPr>
        <w:ind w:firstLine="539"/>
      </w:pPr>
      <w:r>
        <w:t xml:space="preserve">Расходы бюджета по исполнению бюджетных обязательств отражать в отчетной форме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48" w:history="1">
        <w:r>
          <w:t>(форма 0503127,0503117)</w:t>
        </w:r>
      </w:hyperlink>
      <w:r>
        <w:t xml:space="preserve"> поквартально нарастающим итогом.</w:t>
      </w:r>
    </w:p>
    <w:p w:rsidR="00820F6B" w:rsidRDefault="00820F6B">
      <w:pPr>
        <w:ind w:firstLine="539"/>
      </w:pPr>
      <w:r>
        <w:t>Осуществлять корреспонденцию счетов по отражению публичных обязательств следующим образом:</w:t>
      </w:r>
    </w:p>
    <w:p w:rsidR="00820F6B" w:rsidRDefault="00820F6B">
      <w:pPr>
        <w:spacing w:before="120"/>
        <w:ind w:firstLine="539"/>
        <w:jc w:val="both"/>
      </w:pPr>
      <w:r>
        <w:t>Дебет хххх 0000000000000 КВР 1503132хх – Кредит хххх 0000000000 КВР 1502112хх – приняты бюджетные обязательства по выплате пособий в рамках переданных полномочий;</w:t>
      </w:r>
    </w:p>
    <w:p w:rsidR="00820F6B" w:rsidRDefault="00820F6B">
      <w:pPr>
        <w:spacing w:before="120"/>
        <w:ind w:firstLine="539"/>
        <w:jc w:val="both"/>
      </w:pPr>
      <w:r>
        <w:t>Дебет хххх 0000000000 КВР 1401202хх – Кредит хххх 0000000000 КВР 1302хх730 – начислены денежные обязательства перед физическими лицом по выплате пособий;</w:t>
      </w:r>
    </w:p>
    <w:p w:rsidR="00820F6B" w:rsidRDefault="00820F6B">
      <w:pPr>
        <w:spacing w:before="120"/>
        <w:ind w:firstLine="539"/>
        <w:jc w:val="both"/>
      </w:pPr>
      <w:r>
        <w:t>Дебет хххх 0000000000 КВР 1502112хх – Кредит хххх 0000000000 КВР 1502122хх – начислены денежные обязательства;</w:t>
      </w:r>
    </w:p>
    <w:p w:rsidR="00820F6B" w:rsidRDefault="00820F6B">
      <w:pPr>
        <w:spacing w:before="120" w:after="120"/>
        <w:ind w:firstLine="539"/>
        <w:jc w:val="both"/>
      </w:pPr>
      <w:r>
        <w:t>Дебет хххх 0000000000 КВР 1302хх830 – Кредит хххх 0000000000 КВР 1304052хх – исполнено публичное обязательство.</w:t>
      </w:r>
    </w:p>
    <w:p w:rsidR="00820F6B" w:rsidRDefault="00820F6B">
      <w:pPr>
        <w:ind w:firstLine="539"/>
        <w:jc w:val="both"/>
      </w:pPr>
      <w:r>
        <w:t>2.7. В учреждении утверждается соответствующими приказами состав следующих комиссий:</w:t>
      </w:r>
    </w:p>
    <w:p w:rsidR="00820F6B" w:rsidRDefault="00820F6B">
      <w:pPr>
        <w:ind w:firstLine="567"/>
        <w:jc w:val="right"/>
        <w:rPr>
          <w:rFonts w:ascii="Arial CYR" w:hAnsi="Arial CYR" w:cs="Arial CYR"/>
          <w:spacing w:val="36"/>
        </w:rPr>
      </w:pPr>
      <w:r>
        <w:rPr>
          <w:spacing w:val="36"/>
        </w:rPr>
        <w:t>Таблица 1</w:t>
      </w:r>
    </w:p>
    <w:p w:rsidR="00820F6B" w:rsidRDefault="00820F6B">
      <w:pPr>
        <w:spacing w:before="120" w:after="120"/>
        <w:ind w:firstLine="567"/>
        <w:jc w:val="both"/>
      </w:pPr>
      <w:r>
        <w:t>Действующие комиссии учреждения</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48"/>
        <w:gridCol w:w="4680"/>
      </w:tblGrid>
      <w:tr w:rsidR="00820F6B">
        <w:tblPrEx>
          <w:tblCellMar>
            <w:top w:w="0" w:type="dxa"/>
            <w:bottom w:w="0" w:type="dxa"/>
          </w:tblCellMar>
        </w:tblPrEx>
        <w:tc>
          <w:tcPr>
            <w:tcW w:w="5148" w:type="dxa"/>
            <w:tcBorders>
              <w:top w:val="single" w:sz="4" w:space="0" w:color="auto"/>
              <w:bottom w:val="single" w:sz="4" w:space="0" w:color="auto"/>
              <w:right w:val="single" w:sz="4" w:space="0" w:color="auto"/>
            </w:tcBorders>
          </w:tcPr>
          <w:p w:rsidR="00820F6B" w:rsidRDefault="00820F6B">
            <w:pPr>
              <w:spacing w:before="40" w:after="40"/>
              <w:ind w:firstLine="567"/>
              <w:jc w:val="both"/>
              <w:rPr>
                <w:b/>
                <w:bCs/>
                <w:sz w:val="20"/>
                <w:szCs w:val="20"/>
              </w:rPr>
            </w:pPr>
            <w:r>
              <w:rPr>
                <w:b/>
                <w:bCs/>
                <w:sz w:val="20"/>
                <w:szCs w:val="20"/>
              </w:rPr>
              <w:t>Вид комиссии</w:t>
            </w:r>
          </w:p>
        </w:tc>
        <w:tc>
          <w:tcPr>
            <w:tcW w:w="4680" w:type="dxa"/>
            <w:tcBorders>
              <w:top w:val="single" w:sz="4" w:space="0" w:color="auto"/>
              <w:left w:val="single" w:sz="4" w:space="0" w:color="auto"/>
              <w:bottom w:val="single" w:sz="4" w:space="0" w:color="auto"/>
            </w:tcBorders>
          </w:tcPr>
          <w:p w:rsidR="00820F6B" w:rsidRDefault="00820F6B">
            <w:pPr>
              <w:tabs>
                <w:tab w:val="center" w:pos="2443"/>
              </w:tabs>
              <w:spacing w:before="40" w:after="40"/>
              <w:ind w:firstLine="567"/>
              <w:jc w:val="both"/>
              <w:rPr>
                <w:b/>
                <w:bCs/>
                <w:sz w:val="20"/>
                <w:szCs w:val="20"/>
              </w:rPr>
            </w:pPr>
            <w:r>
              <w:rPr>
                <w:b/>
                <w:bCs/>
                <w:sz w:val="20"/>
                <w:szCs w:val="20"/>
              </w:rPr>
              <w:t>Состав комиссии</w:t>
            </w:r>
            <w:r>
              <w:rPr>
                <w:b/>
                <w:bCs/>
                <w:sz w:val="20"/>
                <w:szCs w:val="20"/>
              </w:rPr>
              <w:tab/>
            </w:r>
          </w:p>
        </w:tc>
      </w:tr>
      <w:tr w:rsidR="00820F6B">
        <w:tblPrEx>
          <w:tblCellMar>
            <w:top w:w="0" w:type="dxa"/>
            <w:bottom w:w="0" w:type="dxa"/>
          </w:tblCellMar>
        </w:tblPrEx>
        <w:tc>
          <w:tcPr>
            <w:tcW w:w="5148" w:type="dxa"/>
            <w:tcBorders>
              <w:top w:val="single" w:sz="4" w:space="0" w:color="auto"/>
              <w:bottom w:val="single" w:sz="4" w:space="0" w:color="auto"/>
              <w:right w:val="single" w:sz="4" w:space="0" w:color="auto"/>
            </w:tcBorders>
          </w:tcPr>
          <w:p w:rsidR="00820F6B" w:rsidRDefault="00820F6B">
            <w:pPr>
              <w:rPr>
                <w:rFonts w:ascii="Arial CYR" w:hAnsi="Arial CYR" w:cs="Arial CYR"/>
              </w:rPr>
            </w:pPr>
            <w:r>
              <w:t>1. Постоянно действующая инвентаризационная комиссия</w:t>
            </w:r>
          </w:p>
        </w:tc>
        <w:tc>
          <w:tcPr>
            <w:tcW w:w="4680" w:type="dxa"/>
            <w:tcBorders>
              <w:top w:val="single" w:sz="4" w:space="0" w:color="auto"/>
              <w:left w:val="single" w:sz="4" w:space="0" w:color="auto"/>
              <w:bottom w:val="single" w:sz="4" w:space="0" w:color="auto"/>
            </w:tcBorders>
          </w:tcPr>
          <w:p w:rsidR="00820F6B" w:rsidRDefault="00820F6B">
            <w:pPr>
              <w:rPr>
                <w:rFonts w:ascii="Arial CYR" w:hAnsi="Arial CYR" w:cs="Arial CYR"/>
                <w:i/>
                <w:iCs/>
                <w:color w:val="800080"/>
              </w:rPr>
            </w:pPr>
            <w:r>
              <w:t xml:space="preserve">Председатель </w:t>
            </w:r>
            <w:r>
              <w:rPr>
                <w:i/>
                <w:iCs/>
                <w:color w:val="800080"/>
              </w:rPr>
              <w:t>Глава поселения(Глава Администрации)</w:t>
            </w:r>
          </w:p>
          <w:p w:rsidR="00820F6B" w:rsidRDefault="00820F6B" w:rsidP="00820F6B">
            <w:pPr>
              <w:rPr>
                <w:rFonts w:ascii="Arial CYR" w:hAnsi="Arial CYR" w:cs="Arial CYR"/>
              </w:rPr>
            </w:pPr>
            <w:r>
              <w:t>Члены комиссии:</w:t>
            </w:r>
            <w:r>
              <w:rPr>
                <w:rFonts w:ascii="Arial CYR" w:hAnsi="Arial CYR" w:cs="Arial CYR"/>
              </w:rPr>
              <w:br/>
            </w:r>
            <w:r>
              <w:rPr>
                <w:i/>
                <w:iCs/>
                <w:color w:val="800080"/>
              </w:rPr>
              <w:t>Ведущий бухгалтер, специалист 1-категории, Управляющий делами</w:t>
            </w:r>
          </w:p>
        </w:tc>
      </w:tr>
      <w:tr w:rsidR="00820F6B">
        <w:tblPrEx>
          <w:tblCellMar>
            <w:top w:w="0" w:type="dxa"/>
            <w:bottom w:w="0" w:type="dxa"/>
          </w:tblCellMar>
        </w:tblPrEx>
        <w:tc>
          <w:tcPr>
            <w:tcW w:w="5148" w:type="dxa"/>
            <w:tcBorders>
              <w:top w:val="single" w:sz="4" w:space="0" w:color="auto"/>
              <w:bottom w:val="single" w:sz="4" w:space="0" w:color="auto"/>
              <w:right w:val="single" w:sz="4" w:space="0" w:color="auto"/>
            </w:tcBorders>
          </w:tcPr>
          <w:p w:rsidR="00820F6B" w:rsidRDefault="00820F6B">
            <w:r>
              <w:t>2. Комиссия по расследованию случаев порчи, пропажи и уничтожения документов</w:t>
            </w:r>
          </w:p>
        </w:tc>
        <w:tc>
          <w:tcPr>
            <w:tcW w:w="4680" w:type="dxa"/>
            <w:tcBorders>
              <w:top w:val="single" w:sz="4" w:space="0" w:color="auto"/>
              <w:left w:val="single" w:sz="4" w:space="0" w:color="auto"/>
              <w:bottom w:val="single" w:sz="4" w:space="0" w:color="auto"/>
            </w:tcBorders>
          </w:tcPr>
          <w:p w:rsidR="00820F6B" w:rsidRDefault="00820F6B">
            <w:pPr>
              <w:rPr>
                <w:rFonts w:ascii="Arial CYR" w:hAnsi="Arial CYR" w:cs="Arial CYR"/>
                <w:i/>
                <w:iCs/>
                <w:color w:val="800080"/>
              </w:rPr>
            </w:pPr>
            <w:r>
              <w:t xml:space="preserve">Председатель </w:t>
            </w:r>
            <w:r>
              <w:rPr>
                <w:i/>
                <w:iCs/>
                <w:color w:val="800080"/>
              </w:rPr>
              <w:t>Глава поселения (Глава Администрации)</w:t>
            </w:r>
          </w:p>
          <w:p w:rsidR="00820F6B" w:rsidRDefault="00820F6B">
            <w:pPr>
              <w:rPr>
                <w:rFonts w:ascii="Arial CYR" w:hAnsi="Arial CYR" w:cs="Arial CYR"/>
              </w:rPr>
            </w:pPr>
            <w:r>
              <w:t>Члены комиссии:</w:t>
            </w:r>
            <w:r>
              <w:rPr>
                <w:rFonts w:ascii="Arial CYR" w:hAnsi="Arial CYR" w:cs="Arial CYR"/>
              </w:rPr>
              <w:br/>
            </w:r>
            <w:r w:rsidRPr="00820F6B">
              <w:rPr>
                <w:i/>
                <w:iCs/>
                <w:color w:val="800080"/>
              </w:rPr>
              <w:t>Ведущий бухгалтер, специалист 1-категории, Управляющий делами</w:t>
            </w:r>
          </w:p>
        </w:tc>
      </w:tr>
      <w:tr w:rsidR="00820F6B">
        <w:tblPrEx>
          <w:tblCellMar>
            <w:top w:w="0" w:type="dxa"/>
            <w:bottom w:w="0" w:type="dxa"/>
          </w:tblCellMar>
        </w:tblPrEx>
        <w:tc>
          <w:tcPr>
            <w:tcW w:w="5148" w:type="dxa"/>
            <w:tcBorders>
              <w:top w:val="single" w:sz="4" w:space="0" w:color="auto"/>
              <w:bottom w:val="single" w:sz="4" w:space="0" w:color="auto"/>
              <w:right w:val="single" w:sz="4" w:space="0" w:color="auto"/>
            </w:tcBorders>
          </w:tcPr>
          <w:p w:rsidR="00820F6B" w:rsidRDefault="00820F6B">
            <w:r>
              <w:t>4. Постоянно действующая комиссия по поступлению и выбытию активов</w:t>
            </w:r>
          </w:p>
        </w:tc>
        <w:tc>
          <w:tcPr>
            <w:tcW w:w="4680" w:type="dxa"/>
            <w:tcBorders>
              <w:top w:val="single" w:sz="4" w:space="0" w:color="auto"/>
              <w:left w:val="single" w:sz="4" w:space="0" w:color="auto"/>
              <w:bottom w:val="single" w:sz="4" w:space="0" w:color="auto"/>
            </w:tcBorders>
          </w:tcPr>
          <w:p w:rsidR="00820F6B" w:rsidRDefault="00820F6B">
            <w:pPr>
              <w:rPr>
                <w:rFonts w:ascii="Arial CYR" w:hAnsi="Arial CYR" w:cs="Arial CYR"/>
                <w:i/>
                <w:iCs/>
                <w:color w:val="800080"/>
              </w:rPr>
            </w:pPr>
            <w:r>
              <w:t xml:space="preserve">Председатель </w:t>
            </w:r>
            <w:r>
              <w:rPr>
                <w:i/>
                <w:iCs/>
                <w:color w:val="800080"/>
              </w:rPr>
              <w:t>Глава поселения (Глава Администрации)</w:t>
            </w:r>
          </w:p>
          <w:p w:rsidR="00820F6B" w:rsidRDefault="00820F6B">
            <w:pPr>
              <w:rPr>
                <w:rFonts w:ascii="Arial CYR" w:hAnsi="Arial CYR" w:cs="Arial CYR"/>
              </w:rPr>
            </w:pPr>
            <w:r>
              <w:t>Члены комиссии:</w:t>
            </w:r>
            <w:r>
              <w:rPr>
                <w:rFonts w:ascii="Arial CYR" w:hAnsi="Arial CYR" w:cs="Arial CYR"/>
              </w:rPr>
              <w:br/>
            </w:r>
            <w:r>
              <w:rPr>
                <w:i/>
                <w:iCs/>
                <w:color w:val="800080"/>
              </w:rPr>
              <w:t>Ведущий бухгалтер, специалист 1-категории, Управляющий делами</w:t>
            </w:r>
          </w:p>
        </w:tc>
      </w:tr>
      <w:tr w:rsidR="00820F6B">
        <w:tblPrEx>
          <w:tblCellMar>
            <w:top w:w="0" w:type="dxa"/>
            <w:bottom w:w="0" w:type="dxa"/>
          </w:tblCellMar>
        </w:tblPrEx>
        <w:tc>
          <w:tcPr>
            <w:tcW w:w="5148" w:type="dxa"/>
            <w:tcBorders>
              <w:top w:val="single" w:sz="4" w:space="0" w:color="auto"/>
              <w:bottom w:val="single" w:sz="4" w:space="0" w:color="auto"/>
              <w:right w:val="single" w:sz="4" w:space="0" w:color="auto"/>
            </w:tcBorders>
          </w:tcPr>
          <w:p w:rsidR="00820F6B" w:rsidRDefault="00820F6B">
            <w:pPr>
              <w:jc w:val="both"/>
              <w:rPr>
                <w:rFonts w:ascii="Arial CYR" w:hAnsi="Arial CYR" w:cs="Arial CYR"/>
                <w:i/>
                <w:iCs/>
              </w:rPr>
            </w:pPr>
            <w:r>
              <w:rPr>
                <w:i/>
                <w:iCs/>
              </w:rPr>
              <w:t>7</w:t>
            </w:r>
            <w:r>
              <w:rPr>
                <w:i/>
                <w:iCs/>
                <w:color w:val="800080"/>
              </w:rPr>
              <w:t>. Иные комиссии, действующие в учреждении</w:t>
            </w:r>
          </w:p>
        </w:tc>
        <w:tc>
          <w:tcPr>
            <w:tcW w:w="4680" w:type="dxa"/>
            <w:tcBorders>
              <w:top w:val="single" w:sz="4" w:space="0" w:color="auto"/>
              <w:left w:val="single" w:sz="4" w:space="0" w:color="auto"/>
              <w:bottom w:val="single" w:sz="4" w:space="0" w:color="auto"/>
            </w:tcBorders>
          </w:tcPr>
          <w:p w:rsidR="00820F6B" w:rsidRDefault="00820F6B">
            <w:pPr>
              <w:ind w:firstLine="567"/>
              <w:jc w:val="both"/>
              <w:rPr>
                <w:rFonts w:ascii="Arial CYR" w:hAnsi="Arial CYR" w:cs="Arial CYR"/>
                <w:i/>
                <w:iCs/>
              </w:rPr>
            </w:pPr>
          </w:p>
        </w:tc>
      </w:tr>
    </w:tbl>
    <w:p w:rsidR="00820F6B" w:rsidRDefault="00820F6B">
      <w:pPr>
        <w:ind w:firstLine="539"/>
        <w:jc w:val="both"/>
        <w:rPr>
          <w:rFonts w:ascii="Arial CYR" w:hAnsi="Arial CYR" w:cs="Arial CYR"/>
        </w:rPr>
      </w:pPr>
    </w:p>
    <w:p w:rsidR="00820F6B" w:rsidRDefault="00820F6B">
      <w:pPr>
        <w:ind w:firstLine="539"/>
        <w:jc w:val="both"/>
        <w:rPr>
          <w:rFonts w:ascii="Arial CYR" w:hAnsi="Arial CYR" w:cs="Arial CYR"/>
          <w:i/>
          <w:iCs/>
          <w:color w:val="800080"/>
        </w:rPr>
      </w:pPr>
      <w:r>
        <w:t>2.8</w:t>
      </w:r>
      <w:r>
        <w:rPr>
          <w:rFonts w:ascii="Arial CYR" w:hAnsi="Arial CYR" w:cs="Arial CYR"/>
        </w:rPr>
        <w:t>.</w:t>
      </w:r>
      <w:r>
        <w:t xml:space="preserve"> Ведение бухгалтерского учета осуществляется автоматизированным способом с использованием программного продукта </w:t>
      </w:r>
      <w:r>
        <w:rPr>
          <w:i/>
          <w:iCs/>
          <w:color w:val="800080"/>
        </w:rPr>
        <w:t>MicrosoftOfficeWord 2007, MicrosoftOfficeExcel 2007, «СБиС»</w:t>
      </w:r>
      <w:r>
        <w:rPr>
          <w:rFonts w:ascii="Arial CYR" w:hAnsi="Arial CYR" w:cs="Arial CYR"/>
          <w:i/>
          <w:iCs/>
          <w:color w:val="800080"/>
        </w:rPr>
        <w:t>,</w:t>
      </w:r>
      <w:r>
        <w:rPr>
          <w:i/>
          <w:iCs/>
          <w:color w:val="800080"/>
        </w:rPr>
        <w:t xml:space="preserve"> «Парус Томск  бюджет.7»</w:t>
      </w:r>
      <w:r>
        <w:rPr>
          <w:rFonts w:ascii="Arial CYR" w:hAnsi="Arial CYR" w:cs="Arial CYR"/>
          <w:i/>
          <w:iCs/>
          <w:color w:val="800080"/>
        </w:rPr>
        <w:t>.</w:t>
      </w:r>
    </w:p>
    <w:p w:rsidR="00820F6B" w:rsidRDefault="00820F6B">
      <w:pPr>
        <w:ind w:firstLine="539"/>
        <w:jc w:val="both"/>
      </w:pPr>
      <w:r>
        <w:t>2.9</w:t>
      </w:r>
      <w:r>
        <w:rPr>
          <w:rFonts w:ascii="Arial CYR" w:hAnsi="Arial CYR" w:cs="Arial CYR"/>
        </w:rPr>
        <w:t>.</w:t>
      </w:r>
      <w:r>
        <w:t xml:space="preserve"> При ведении бухгалтерского учета хозяйственные операции отражаются на счетах Рабочего плана счетов учреждения. Порядок формирования номера счета и особенности отражения раздела (подраздела) бюджетной классификации, кода доходов бюджетной классификации, кода видов расходов, кодов операции сектора государственного управления закрепляется самостоятельным приказом по учреждению.</w:t>
      </w:r>
    </w:p>
    <w:p w:rsidR="00820F6B" w:rsidRDefault="00820F6B">
      <w:pPr>
        <w:ind w:firstLine="539"/>
        <w:jc w:val="both"/>
      </w:pPr>
      <w:r>
        <w:t>Учреждение вправе самостоятельно устанавливать следующую аналитику по имуществу, которое:</w:t>
      </w:r>
    </w:p>
    <w:p w:rsidR="00820F6B" w:rsidRDefault="00820F6B">
      <w:pPr>
        <w:ind w:firstLine="539"/>
        <w:jc w:val="both"/>
      </w:pPr>
      <w:r>
        <w:t>– получено во временное владение (пользование) (объекты учета финансовой (неоперационной) аренды);</w:t>
      </w:r>
    </w:p>
    <w:p w:rsidR="00820F6B" w:rsidRDefault="00820F6B">
      <w:pPr>
        <w:ind w:firstLine="539"/>
        <w:jc w:val="both"/>
      </w:pPr>
      <w:r>
        <w:t>– передано во временное владение (пользование) (при операционной аренде);</w:t>
      </w:r>
    </w:p>
    <w:p w:rsidR="00820F6B" w:rsidRDefault="00820F6B">
      <w:pPr>
        <w:ind w:firstLine="539"/>
        <w:jc w:val="both"/>
      </w:pPr>
      <w:r>
        <w:t>– получено в безвозмездное пользование (объекты учета финансовой (неоперационной) аренды);</w:t>
      </w:r>
    </w:p>
    <w:p w:rsidR="00820F6B" w:rsidRDefault="00820F6B">
      <w:pPr>
        <w:ind w:firstLine="539"/>
        <w:jc w:val="both"/>
        <w:rPr>
          <w:spacing w:val="-6"/>
        </w:rPr>
      </w:pPr>
      <w:r>
        <w:rPr>
          <w:spacing w:val="-6"/>
        </w:rPr>
        <w:t>– передано в безвозмездное пользование (при операционной аренде);</w:t>
      </w:r>
    </w:p>
    <w:p w:rsidR="00820F6B" w:rsidRDefault="00820F6B">
      <w:pPr>
        <w:ind w:firstLine="539"/>
        <w:jc w:val="both"/>
      </w:pPr>
      <w:r>
        <w:t>– в эксплуатации;</w:t>
      </w:r>
    </w:p>
    <w:p w:rsidR="00820F6B" w:rsidRDefault="00820F6B">
      <w:pPr>
        <w:ind w:firstLine="539"/>
        <w:jc w:val="both"/>
      </w:pPr>
      <w:r>
        <w:t>– в запасе;</w:t>
      </w:r>
    </w:p>
    <w:p w:rsidR="00820F6B" w:rsidRDefault="00820F6B">
      <w:pPr>
        <w:ind w:firstLine="539"/>
        <w:jc w:val="both"/>
      </w:pPr>
      <w:r>
        <w:t>– на консервации;</w:t>
      </w:r>
    </w:p>
    <w:p w:rsidR="00820F6B" w:rsidRDefault="00820F6B">
      <w:pPr>
        <w:ind w:firstLine="539"/>
        <w:jc w:val="both"/>
        <w:rPr>
          <w:rFonts w:ascii="Arial CYR" w:hAnsi="Arial CYR" w:cs="Arial CYR"/>
        </w:rPr>
      </w:pPr>
      <w:r>
        <w:t>– иная категория объектов бухгалтерского учета</w:t>
      </w:r>
    </w:p>
    <w:p w:rsidR="00820F6B" w:rsidRDefault="00820F6B">
      <w:pPr>
        <w:ind w:firstLine="539"/>
        <w:jc w:val="both"/>
        <w:rPr>
          <w:rFonts w:ascii="Arial CYR" w:hAnsi="Arial CYR" w:cs="Arial CYR"/>
          <w:color w:val="000000"/>
        </w:rPr>
      </w:pPr>
      <w:r>
        <w:t>2.1</w:t>
      </w:r>
      <w:r>
        <w:rPr>
          <w:rFonts w:ascii="Arial CYR" w:hAnsi="Arial CYR" w:cs="Arial CYR"/>
        </w:rPr>
        <w:t>0</w:t>
      </w:r>
      <w:r>
        <w:t xml:space="preserve">. </w:t>
      </w:r>
      <w:r>
        <w:rPr>
          <w:color w:val="000000"/>
        </w:rPr>
        <w:t xml:space="preserve">Методы оценки отдельных видов имущества и обязательств регулируются в учреждении Положением </w:t>
      </w:r>
      <w:r>
        <w:t>о применяемых методах оценки имущества и обязательств</w:t>
      </w:r>
      <w:r>
        <w:rPr>
          <w:rFonts w:ascii="Arial CYR" w:hAnsi="Arial CYR" w:cs="Arial CYR"/>
          <w:color w:val="000000"/>
        </w:rPr>
        <w:t>.</w:t>
      </w:r>
    </w:p>
    <w:p w:rsidR="00820F6B" w:rsidRDefault="00820F6B">
      <w:pPr>
        <w:ind w:firstLine="539"/>
        <w:jc w:val="both"/>
        <w:rPr>
          <w:rFonts w:ascii="Arial CYR" w:hAnsi="Arial CYR" w:cs="Arial CYR"/>
        </w:rPr>
      </w:pPr>
      <w:r>
        <w:rPr>
          <w:color w:val="000000"/>
        </w:rPr>
        <w:t>2.11</w:t>
      </w:r>
      <w:r>
        <w:rPr>
          <w:rFonts w:ascii="Arial CYR" w:hAnsi="Arial CYR" w:cs="Arial CYR"/>
          <w:color w:val="000000"/>
        </w:rPr>
        <w:t>.</w:t>
      </w:r>
      <w:r>
        <w:rPr>
          <w:color w:val="000000"/>
        </w:rPr>
        <w:t xml:space="preserve"> </w:t>
      </w:r>
      <w:r>
        <w:t>Единые требования к подготовке, обработке, хранению и использованию документов, образующихся в деятельности учреждения</w:t>
      </w:r>
      <w:r>
        <w:rPr>
          <w:rFonts w:ascii="Arial CYR" w:hAnsi="Arial CYR" w:cs="Arial CYR"/>
        </w:rPr>
        <w:t>,</w:t>
      </w:r>
      <w:r>
        <w:t xml:space="preserve"> устанавливаются Положением о правилах документооборота и технологии обработки учетной информации</w:t>
      </w:r>
      <w:r>
        <w:rPr>
          <w:rFonts w:ascii="Arial CYR" w:hAnsi="Arial CYR" w:cs="Arial CYR"/>
        </w:rPr>
        <w:t>.</w:t>
      </w:r>
    </w:p>
    <w:p w:rsidR="00820F6B" w:rsidRDefault="00820F6B">
      <w:pPr>
        <w:ind w:firstLine="539"/>
        <w:rPr>
          <w:rFonts w:ascii="Arial CYR" w:hAnsi="Arial CYR" w:cs="Arial CYR"/>
        </w:rPr>
      </w:pPr>
      <w:r>
        <w:t>2.12</w:t>
      </w:r>
      <w:r>
        <w:rPr>
          <w:rFonts w:ascii="Arial CYR" w:hAnsi="Arial CYR" w:cs="Arial CYR"/>
        </w:rPr>
        <w:t>.</w:t>
      </w:r>
      <w:r>
        <w:t xml:space="preserve"> Хранение первичных (сводных) учетных документов, регистров бухгалтерского учета осуществляется в течение сроков, установленных </w:t>
      </w:r>
      <w:hyperlink r:id="rId49" w:history="1">
        <w:r>
          <w:t>разд. 4.1</w:t>
        </w:r>
      </w:hyperlink>
      <w: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25.08.2010 № 558, но не менее пяти лет после окончания отчетного года, в котором (за который) они составлены (</w:t>
      </w:r>
      <w:hyperlink r:id="rId50" w:history="1">
        <w:r>
          <w:t>п. 33</w:t>
        </w:r>
      </w:hyperlink>
      <w:r>
        <w:t xml:space="preserve"> СГС «Концептуальные основы», </w:t>
      </w:r>
      <w:hyperlink r:id="rId51" w:history="1">
        <w:r>
          <w:t>п. 19</w:t>
        </w:r>
      </w:hyperlink>
      <w:r>
        <w:t xml:space="preserve"> Приказа № 157н).</w:t>
      </w:r>
    </w:p>
    <w:p w:rsidR="00820F6B" w:rsidRDefault="00820F6B">
      <w:pPr>
        <w:ind w:firstLine="539"/>
        <w:rPr>
          <w:rFonts w:ascii="Arial CYR" w:hAnsi="Arial CYR" w:cs="Arial CYR"/>
        </w:rPr>
      </w:pPr>
      <w:r>
        <w:t>2.13</w:t>
      </w:r>
      <w:r>
        <w:rPr>
          <w:rFonts w:ascii="Arial CYR" w:hAnsi="Arial CYR" w:cs="Arial CYR"/>
        </w:rPr>
        <w:t>.</w:t>
      </w:r>
      <w:r>
        <w:t xml:space="preserve"> При применении неунифицированных форм первичных документов главный бухгалтер указывает перечень форм первичных учетных документов и форм, по которым составление документов действующим законодательством не предусмотрено, но они применяются для отражения хозяйственных операций, сроки их составления, а также перечень должностных лиц, ответственных за их оформление и утверждение.</w:t>
      </w:r>
    </w:p>
    <w:p w:rsidR="00820F6B" w:rsidRDefault="00820F6B">
      <w:pPr>
        <w:ind w:firstLine="539"/>
        <w:rPr>
          <w:rFonts w:ascii="Arial CYR" w:hAnsi="Arial CYR" w:cs="Arial CYR"/>
        </w:rPr>
      </w:pPr>
      <w:r>
        <w:t>Перечень применяемых неунифицированных форм первичных документов и регистров бухгалтерского учета в учреждении и особенности их применения закрепляется приказом по учреждению</w:t>
      </w:r>
      <w:r>
        <w:rPr>
          <w:rFonts w:ascii="Arial CYR" w:hAnsi="Arial CYR" w:cs="Arial CYR"/>
        </w:rPr>
        <w:t>.</w:t>
      </w:r>
    </w:p>
    <w:p w:rsidR="00820F6B" w:rsidRDefault="00820F6B">
      <w:pPr>
        <w:ind w:firstLine="539"/>
        <w:rPr>
          <w:rFonts w:ascii="Arial CYR" w:hAnsi="Arial CYR" w:cs="Arial CYR"/>
        </w:rPr>
      </w:pPr>
      <w:r>
        <w:t>2.14</w:t>
      </w:r>
      <w:r>
        <w:rPr>
          <w:rFonts w:ascii="Arial CYR" w:hAnsi="Arial CYR" w:cs="Arial CYR"/>
        </w:rPr>
        <w:t>.</w:t>
      </w:r>
      <w:r>
        <w:t xml:space="preserve"> Формирование регистров бухгалтерского учета на бумажном носителе в случае отсутствия возможности их хранения в виде электронных документов, подписанных электронной подписью, и (или) необходимости обеспечения их хранения на бумажном носителе, осуществляется с периодичностью, установленной приказом по учреждению, но не реже периодичности, установленной для составления и представления субъектом учета бухгалтерской (финансовой) отчетности, формируемой на основании данных соответствующих регистров бухгалтерского учета (п. 19 Приказ № 157н)</w:t>
      </w:r>
      <w:r>
        <w:rPr>
          <w:rFonts w:ascii="Arial CYR" w:hAnsi="Arial CYR" w:cs="Arial CYR"/>
        </w:rPr>
        <w:t>.</w:t>
      </w:r>
    </w:p>
    <w:p w:rsidR="00820F6B" w:rsidRDefault="00820F6B">
      <w:pPr>
        <w:ind w:firstLine="539"/>
      </w:pPr>
      <w:r>
        <w:t>2.15. К событиям после отчетной даты относят:</w:t>
      </w:r>
    </w:p>
    <w:p w:rsidR="00820F6B" w:rsidRDefault="00820F6B">
      <w:pPr>
        <w:ind w:firstLine="539"/>
      </w:pPr>
      <w:r>
        <w:t xml:space="preserve">– </w:t>
      </w:r>
      <w:hyperlink r:id="rId52" w:history="1">
        <w:r>
          <w:t>события, которые подтверждают условия</w:t>
        </w:r>
      </w:hyperlink>
      <w:r>
        <w:t xml:space="preserve"> хозяйственной деятельности, существовавшие на отчетную дату;</w:t>
      </w:r>
    </w:p>
    <w:p w:rsidR="00820F6B" w:rsidRDefault="00820F6B">
      <w:pPr>
        <w:ind w:firstLine="539"/>
        <w:rPr>
          <w:rFonts w:ascii="Arial CYR" w:hAnsi="Arial CYR" w:cs="Arial CYR"/>
        </w:rPr>
      </w:pPr>
      <w:r>
        <w:t xml:space="preserve">– </w:t>
      </w:r>
      <w:hyperlink r:id="rId53" w:history="1">
        <w:r>
          <w:t>события, которые свидетельствуют об условиях</w:t>
        </w:r>
      </w:hyperlink>
      <w:r>
        <w:t xml:space="preserve"> хозяйственной деятельности, возникших после отчетной даты.</w:t>
      </w:r>
    </w:p>
    <w:p w:rsidR="00820F6B" w:rsidRDefault="00820F6B">
      <w:pPr>
        <w:ind w:firstLine="539"/>
        <w:jc w:val="both"/>
        <w:rPr>
          <w:rFonts w:ascii="Arial CYR" w:hAnsi="Arial CYR" w:cs="Arial CYR"/>
        </w:rPr>
      </w:pPr>
      <w:r>
        <w:rPr>
          <w:spacing w:val="-6"/>
        </w:rPr>
        <w:t>2.16</w:t>
      </w:r>
      <w:r>
        <w:rPr>
          <w:rFonts w:ascii="Arial CYR" w:hAnsi="Arial CYR" w:cs="Arial CYR"/>
          <w:spacing w:val="-6"/>
        </w:rPr>
        <w:t>.</w:t>
      </w:r>
      <w:r>
        <w:rPr>
          <w:spacing w:val="-6"/>
        </w:rPr>
        <w:t xml:space="preserve"> В целях обеспечения сохранности материальных ценностей и достоверности, данных бухгалтерского учета в учреждении </w:t>
      </w:r>
      <w:r>
        <w:t>проводится инвентаризация имущества и обязательств в соответствии с требованиями ст. 11 Закона № 402-ФЗ, разделаVIII СГС «Концептуальные основы», п. 6 и п. 20 Единого плана счетов.</w:t>
      </w:r>
    </w:p>
    <w:p w:rsidR="00820F6B" w:rsidRDefault="00820F6B">
      <w:pPr>
        <w:ind w:firstLine="539"/>
        <w:jc w:val="both"/>
      </w:pPr>
      <w:r>
        <w:t>Учреждение проводит инвентаризацию имущества и обязательств по графику проведения инвентаризаций на основании приказа руководителя учреждения.</w:t>
      </w:r>
    </w:p>
    <w:p w:rsidR="00820F6B" w:rsidRDefault="00820F6B">
      <w:pPr>
        <w:ind w:firstLine="567"/>
        <w:jc w:val="right"/>
        <w:rPr>
          <w:rFonts w:ascii="Arial CYR" w:hAnsi="Arial CYR" w:cs="Arial CYR"/>
          <w:spacing w:val="36"/>
        </w:rPr>
      </w:pPr>
      <w:r>
        <w:rPr>
          <w:spacing w:val="36"/>
        </w:rPr>
        <w:t>Таблица 2</w:t>
      </w:r>
    </w:p>
    <w:p w:rsidR="00820F6B" w:rsidRDefault="00820F6B">
      <w:pPr>
        <w:ind w:firstLine="567"/>
        <w:jc w:val="both"/>
      </w:pPr>
      <w:r>
        <w:t>Проведение инвентаризации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1"/>
        <w:gridCol w:w="4617"/>
      </w:tblGrid>
      <w:tr w:rsidR="00820F6B">
        <w:tblPrEx>
          <w:tblCellMar>
            <w:top w:w="0" w:type="dxa"/>
            <w:bottom w:w="0" w:type="dxa"/>
          </w:tblCellMar>
        </w:tblPrEx>
        <w:tc>
          <w:tcPr>
            <w:tcW w:w="5211" w:type="dxa"/>
            <w:tcBorders>
              <w:top w:val="single" w:sz="4" w:space="0" w:color="auto"/>
              <w:bottom w:val="single" w:sz="4" w:space="0" w:color="auto"/>
              <w:right w:val="single" w:sz="4" w:space="0" w:color="auto"/>
            </w:tcBorders>
          </w:tcPr>
          <w:p w:rsidR="00820F6B" w:rsidRDefault="00820F6B">
            <w:pPr>
              <w:spacing w:before="60" w:after="60"/>
              <w:ind w:firstLine="567"/>
              <w:jc w:val="both"/>
              <w:rPr>
                <w:b/>
                <w:bCs/>
                <w:sz w:val="20"/>
                <w:szCs w:val="20"/>
              </w:rPr>
            </w:pPr>
            <w:r>
              <w:rPr>
                <w:b/>
                <w:bCs/>
                <w:sz w:val="20"/>
                <w:szCs w:val="20"/>
              </w:rPr>
              <w:t>Вид имущества и обязательств</w:t>
            </w:r>
          </w:p>
        </w:tc>
        <w:tc>
          <w:tcPr>
            <w:tcW w:w="4617" w:type="dxa"/>
            <w:tcBorders>
              <w:top w:val="single" w:sz="4" w:space="0" w:color="auto"/>
              <w:left w:val="single" w:sz="4" w:space="0" w:color="auto"/>
              <w:bottom w:val="single" w:sz="4" w:space="0" w:color="auto"/>
            </w:tcBorders>
          </w:tcPr>
          <w:p w:rsidR="00820F6B" w:rsidRDefault="00820F6B">
            <w:pPr>
              <w:spacing w:before="60" w:after="60"/>
              <w:ind w:firstLine="567"/>
              <w:jc w:val="both"/>
              <w:rPr>
                <w:b/>
                <w:bCs/>
                <w:sz w:val="20"/>
                <w:szCs w:val="20"/>
              </w:rPr>
            </w:pPr>
            <w:r>
              <w:rPr>
                <w:b/>
                <w:bCs/>
                <w:sz w:val="20"/>
                <w:szCs w:val="20"/>
              </w:rPr>
              <w:t>Периодичность проведения</w:t>
            </w:r>
          </w:p>
        </w:tc>
      </w:tr>
      <w:tr w:rsidR="00820F6B">
        <w:tblPrEx>
          <w:tblCellMar>
            <w:top w:w="0" w:type="dxa"/>
            <w:bottom w:w="0" w:type="dxa"/>
          </w:tblCellMar>
        </w:tblPrEx>
        <w:tc>
          <w:tcPr>
            <w:tcW w:w="5211" w:type="dxa"/>
            <w:tcBorders>
              <w:top w:val="single" w:sz="4" w:space="0" w:color="auto"/>
              <w:bottom w:val="single" w:sz="4" w:space="0" w:color="auto"/>
              <w:right w:val="single" w:sz="4" w:space="0" w:color="auto"/>
            </w:tcBorders>
          </w:tcPr>
          <w:p w:rsidR="00820F6B" w:rsidRDefault="00820F6B">
            <w:pPr>
              <w:jc w:val="both"/>
              <w:rPr>
                <w:rFonts w:ascii="Arial CYR" w:hAnsi="Arial CYR" w:cs="Arial CYR"/>
              </w:rPr>
            </w:pPr>
            <w:r>
              <w:rPr>
                <w:sz w:val="22"/>
                <w:szCs w:val="22"/>
              </w:rPr>
              <w:t>1. Объекты основных средств</w:t>
            </w:r>
          </w:p>
        </w:tc>
        <w:tc>
          <w:tcPr>
            <w:tcW w:w="4617" w:type="dxa"/>
            <w:tcBorders>
              <w:top w:val="single" w:sz="4" w:space="0" w:color="auto"/>
              <w:left w:val="single" w:sz="4" w:space="0" w:color="auto"/>
              <w:bottom w:val="single" w:sz="4" w:space="0" w:color="auto"/>
            </w:tcBorders>
          </w:tcPr>
          <w:p w:rsidR="00820F6B" w:rsidRDefault="00820F6B">
            <w:pPr>
              <w:ind w:firstLine="567"/>
              <w:jc w:val="both"/>
              <w:rPr>
                <w:rFonts w:ascii="Arial CYR" w:hAnsi="Arial CYR" w:cs="Arial CYR"/>
              </w:rPr>
            </w:pPr>
          </w:p>
        </w:tc>
      </w:tr>
      <w:tr w:rsidR="00820F6B">
        <w:tblPrEx>
          <w:tblCellMar>
            <w:top w:w="0" w:type="dxa"/>
            <w:bottom w:w="0" w:type="dxa"/>
          </w:tblCellMar>
        </w:tblPrEx>
        <w:tc>
          <w:tcPr>
            <w:tcW w:w="5211" w:type="dxa"/>
            <w:tcBorders>
              <w:top w:val="single" w:sz="4" w:space="0" w:color="auto"/>
              <w:bottom w:val="single" w:sz="4" w:space="0" w:color="auto"/>
              <w:right w:val="single" w:sz="4" w:space="0" w:color="auto"/>
            </w:tcBorders>
          </w:tcPr>
          <w:p w:rsidR="00820F6B" w:rsidRDefault="00820F6B">
            <w:pPr>
              <w:jc w:val="both"/>
              <w:rPr>
                <w:rFonts w:ascii="Arial CYR" w:hAnsi="Arial CYR" w:cs="Arial CYR"/>
              </w:rPr>
            </w:pPr>
            <w:r>
              <w:rPr>
                <w:sz w:val="22"/>
                <w:szCs w:val="22"/>
              </w:rPr>
              <w:t>1.1</w:t>
            </w:r>
            <w:r>
              <w:rPr>
                <w:rFonts w:ascii="Arial CYR" w:hAnsi="Arial CYR" w:cs="Arial CYR"/>
                <w:sz w:val="22"/>
                <w:szCs w:val="22"/>
              </w:rPr>
              <w:t>.</w:t>
            </w:r>
            <w:r>
              <w:rPr>
                <w:sz w:val="22"/>
                <w:szCs w:val="22"/>
              </w:rPr>
              <w:t xml:space="preserve"> Недвижимое имущество</w:t>
            </w:r>
          </w:p>
        </w:tc>
        <w:tc>
          <w:tcPr>
            <w:tcW w:w="4617" w:type="dxa"/>
            <w:tcBorders>
              <w:top w:val="single" w:sz="4" w:space="0" w:color="auto"/>
              <w:left w:val="single" w:sz="4" w:space="0" w:color="auto"/>
              <w:bottom w:val="single" w:sz="4" w:space="0" w:color="auto"/>
            </w:tcBorders>
          </w:tcPr>
          <w:p w:rsidR="00820F6B" w:rsidRDefault="00820F6B">
            <w:pPr>
              <w:ind w:firstLine="34"/>
              <w:jc w:val="both"/>
              <w:rPr>
                <w:rFonts w:ascii="Arial CYR" w:hAnsi="Arial CYR" w:cs="Arial CYR"/>
              </w:rPr>
            </w:pPr>
            <w:r>
              <w:rPr>
                <w:sz w:val="22"/>
                <w:szCs w:val="22"/>
              </w:rPr>
              <w:t>1 раз в 1 года 1ноября</w:t>
            </w:r>
          </w:p>
        </w:tc>
      </w:tr>
      <w:tr w:rsidR="00820F6B">
        <w:tblPrEx>
          <w:tblCellMar>
            <w:top w:w="0" w:type="dxa"/>
            <w:bottom w:w="0" w:type="dxa"/>
          </w:tblCellMar>
        </w:tblPrEx>
        <w:tc>
          <w:tcPr>
            <w:tcW w:w="5211" w:type="dxa"/>
            <w:tcBorders>
              <w:top w:val="single" w:sz="4" w:space="0" w:color="auto"/>
              <w:bottom w:val="single" w:sz="4" w:space="0" w:color="auto"/>
              <w:right w:val="single" w:sz="4" w:space="0" w:color="auto"/>
            </w:tcBorders>
          </w:tcPr>
          <w:p w:rsidR="00820F6B" w:rsidRDefault="00820F6B">
            <w:pPr>
              <w:jc w:val="both"/>
              <w:rPr>
                <w:rFonts w:ascii="Arial CYR" w:hAnsi="Arial CYR" w:cs="Arial CYR"/>
              </w:rPr>
            </w:pPr>
            <w:r>
              <w:rPr>
                <w:sz w:val="22"/>
                <w:szCs w:val="22"/>
              </w:rPr>
              <w:t>1.2</w:t>
            </w:r>
            <w:r>
              <w:rPr>
                <w:rFonts w:ascii="Arial CYR" w:hAnsi="Arial CYR" w:cs="Arial CYR"/>
                <w:sz w:val="22"/>
                <w:szCs w:val="22"/>
              </w:rPr>
              <w:t>.</w:t>
            </w:r>
            <w:r>
              <w:rPr>
                <w:sz w:val="22"/>
                <w:szCs w:val="22"/>
              </w:rPr>
              <w:t xml:space="preserve"> Движимое имущество</w:t>
            </w:r>
          </w:p>
        </w:tc>
        <w:tc>
          <w:tcPr>
            <w:tcW w:w="4617" w:type="dxa"/>
            <w:tcBorders>
              <w:top w:val="single" w:sz="4" w:space="0" w:color="auto"/>
              <w:left w:val="single" w:sz="4" w:space="0" w:color="auto"/>
              <w:bottom w:val="single" w:sz="4" w:space="0" w:color="auto"/>
            </w:tcBorders>
          </w:tcPr>
          <w:p w:rsidR="00820F6B" w:rsidRDefault="00820F6B">
            <w:pPr>
              <w:ind w:firstLine="34"/>
              <w:jc w:val="both"/>
              <w:rPr>
                <w:rFonts w:ascii="Arial CYR" w:hAnsi="Arial CYR" w:cs="Arial CYR"/>
              </w:rPr>
            </w:pPr>
            <w:r>
              <w:rPr>
                <w:sz w:val="22"/>
                <w:szCs w:val="22"/>
              </w:rPr>
              <w:t xml:space="preserve">1 раз в год на 1 ноября </w:t>
            </w:r>
          </w:p>
        </w:tc>
      </w:tr>
      <w:tr w:rsidR="00820F6B">
        <w:tblPrEx>
          <w:tblCellMar>
            <w:top w:w="0" w:type="dxa"/>
            <w:bottom w:w="0" w:type="dxa"/>
          </w:tblCellMar>
        </w:tblPrEx>
        <w:tc>
          <w:tcPr>
            <w:tcW w:w="5211" w:type="dxa"/>
            <w:tcBorders>
              <w:top w:val="single" w:sz="4" w:space="0" w:color="auto"/>
              <w:bottom w:val="single" w:sz="4" w:space="0" w:color="auto"/>
              <w:right w:val="single" w:sz="4" w:space="0" w:color="auto"/>
            </w:tcBorders>
          </w:tcPr>
          <w:p w:rsidR="00820F6B" w:rsidRDefault="00820F6B">
            <w:pPr>
              <w:jc w:val="both"/>
              <w:rPr>
                <w:rFonts w:ascii="Arial CYR" w:hAnsi="Arial CYR" w:cs="Arial CYR"/>
              </w:rPr>
            </w:pPr>
            <w:r>
              <w:rPr>
                <w:sz w:val="22"/>
                <w:szCs w:val="22"/>
              </w:rPr>
              <w:t>1.3</w:t>
            </w:r>
            <w:r>
              <w:rPr>
                <w:rFonts w:ascii="Arial CYR" w:hAnsi="Arial CYR" w:cs="Arial CYR"/>
                <w:sz w:val="22"/>
                <w:szCs w:val="22"/>
              </w:rPr>
              <w:t>.</w:t>
            </w:r>
            <w:r>
              <w:rPr>
                <w:sz w:val="22"/>
                <w:szCs w:val="22"/>
              </w:rPr>
              <w:t xml:space="preserve"> Незавершенное строительство</w:t>
            </w:r>
          </w:p>
        </w:tc>
        <w:tc>
          <w:tcPr>
            <w:tcW w:w="4617" w:type="dxa"/>
            <w:tcBorders>
              <w:top w:val="single" w:sz="4" w:space="0" w:color="auto"/>
              <w:left w:val="single" w:sz="4" w:space="0" w:color="auto"/>
              <w:bottom w:val="single" w:sz="4" w:space="0" w:color="auto"/>
            </w:tcBorders>
          </w:tcPr>
          <w:p w:rsidR="00820F6B" w:rsidRDefault="00820F6B">
            <w:pPr>
              <w:ind w:firstLine="34"/>
              <w:jc w:val="both"/>
              <w:rPr>
                <w:rFonts w:ascii="Arial CYR" w:hAnsi="Arial CYR" w:cs="Arial CYR"/>
              </w:rPr>
            </w:pPr>
            <w:r>
              <w:rPr>
                <w:sz w:val="22"/>
                <w:szCs w:val="22"/>
              </w:rPr>
              <w:t xml:space="preserve">1 раз в год на 1 ноября </w:t>
            </w:r>
          </w:p>
        </w:tc>
      </w:tr>
      <w:tr w:rsidR="00820F6B">
        <w:tblPrEx>
          <w:tblCellMar>
            <w:top w:w="0" w:type="dxa"/>
            <w:bottom w:w="0" w:type="dxa"/>
          </w:tblCellMar>
        </w:tblPrEx>
        <w:tc>
          <w:tcPr>
            <w:tcW w:w="5211" w:type="dxa"/>
            <w:tcBorders>
              <w:top w:val="single" w:sz="4" w:space="0" w:color="auto"/>
              <w:bottom w:val="single" w:sz="4" w:space="0" w:color="auto"/>
              <w:right w:val="single" w:sz="4" w:space="0" w:color="auto"/>
            </w:tcBorders>
          </w:tcPr>
          <w:p w:rsidR="00820F6B" w:rsidRDefault="00820F6B">
            <w:pPr>
              <w:jc w:val="both"/>
              <w:rPr>
                <w:rFonts w:ascii="Arial CYR" w:hAnsi="Arial CYR" w:cs="Arial CYR"/>
              </w:rPr>
            </w:pPr>
            <w:r>
              <w:rPr>
                <w:sz w:val="22"/>
                <w:szCs w:val="22"/>
              </w:rPr>
              <w:t>2. Инвентаризация материальных запасов</w:t>
            </w:r>
          </w:p>
        </w:tc>
        <w:tc>
          <w:tcPr>
            <w:tcW w:w="4617" w:type="dxa"/>
            <w:tcBorders>
              <w:top w:val="single" w:sz="4" w:space="0" w:color="auto"/>
              <w:left w:val="single" w:sz="4" w:space="0" w:color="auto"/>
              <w:bottom w:val="single" w:sz="4" w:space="0" w:color="auto"/>
            </w:tcBorders>
          </w:tcPr>
          <w:p w:rsidR="00820F6B" w:rsidRDefault="00820F6B">
            <w:pPr>
              <w:ind w:firstLine="34"/>
              <w:jc w:val="both"/>
              <w:rPr>
                <w:rFonts w:ascii="Arial CYR" w:hAnsi="Arial CYR" w:cs="Arial CYR"/>
              </w:rPr>
            </w:pPr>
            <w:r>
              <w:rPr>
                <w:sz w:val="22"/>
                <w:szCs w:val="22"/>
              </w:rPr>
              <w:t xml:space="preserve">1 раз в год на 1 ноября </w:t>
            </w:r>
          </w:p>
        </w:tc>
      </w:tr>
      <w:tr w:rsidR="00820F6B">
        <w:tblPrEx>
          <w:tblCellMar>
            <w:top w:w="0" w:type="dxa"/>
            <w:bottom w:w="0" w:type="dxa"/>
          </w:tblCellMar>
        </w:tblPrEx>
        <w:tc>
          <w:tcPr>
            <w:tcW w:w="5211" w:type="dxa"/>
            <w:tcBorders>
              <w:top w:val="single" w:sz="4" w:space="0" w:color="auto"/>
              <w:bottom w:val="single" w:sz="4" w:space="0" w:color="auto"/>
              <w:right w:val="single" w:sz="4" w:space="0" w:color="auto"/>
            </w:tcBorders>
          </w:tcPr>
          <w:p w:rsidR="00820F6B" w:rsidRDefault="00820F6B">
            <w:pPr>
              <w:jc w:val="both"/>
              <w:rPr>
                <w:rFonts w:ascii="Arial CYR" w:hAnsi="Arial CYR" w:cs="Arial CYR"/>
              </w:rPr>
            </w:pPr>
            <w:r>
              <w:rPr>
                <w:sz w:val="22"/>
                <w:szCs w:val="22"/>
              </w:rPr>
              <w:t>2.1</w:t>
            </w:r>
            <w:r>
              <w:rPr>
                <w:rFonts w:ascii="Arial CYR" w:hAnsi="Arial CYR" w:cs="Arial CYR"/>
                <w:sz w:val="22"/>
                <w:szCs w:val="22"/>
              </w:rPr>
              <w:t>.</w:t>
            </w:r>
            <w:r>
              <w:rPr>
                <w:sz w:val="22"/>
                <w:szCs w:val="22"/>
              </w:rPr>
              <w:t xml:space="preserve"> Инвентаризация продуктов питания</w:t>
            </w:r>
          </w:p>
        </w:tc>
        <w:tc>
          <w:tcPr>
            <w:tcW w:w="4617" w:type="dxa"/>
            <w:tcBorders>
              <w:top w:val="single" w:sz="4" w:space="0" w:color="auto"/>
              <w:left w:val="single" w:sz="4" w:space="0" w:color="auto"/>
              <w:bottom w:val="single" w:sz="4" w:space="0" w:color="auto"/>
            </w:tcBorders>
          </w:tcPr>
          <w:p w:rsidR="00820F6B" w:rsidRDefault="00820F6B">
            <w:pPr>
              <w:ind w:firstLine="34"/>
              <w:jc w:val="both"/>
              <w:rPr>
                <w:rFonts w:ascii="Arial CYR" w:hAnsi="Arial CYR" w:cs="Arial CYR"/>
              </w:rPr>
            </w:pPr>
            <w:r>
              <w:rPr>
                <w:sz w:val="22"/>
                <w:szCs w:val="22"/>
              </w:rPr>
              <w:t>1 раз в квартал</w:t>
            </w:r>
          </w:p>
        </w:tc>
      </w:tr>
      <w:tr w:rsidR="00820F6B">
        <w:tblPrEx>
          <w:tblCellMar>
            <w:top w:w="0" w:type="dxa"/>
            <w:bottom w:w="0" w:type="dxa"/>
          </w:tblCellMar>
        </w:tblPrEx>
        <w:tc>
          <w:tcPr>
            <w:tcW w:w="5211" w:type="dxa"/>
            <w:tcBorders>
              <w:top w:val="single" w:sz="4" w:space="0" w:color="auto"/>
              <w:bottom w:val="single" w:sz="4" w:space="0" w:color="auto"/>
              <w:right w:val="single" w:sz="4" w:space="0" w:color="auto"/>
            </w:tcBorders>
          </w:tcPr>
          <w:p w:rsidR="00820F6B" w:rsidRDefault="00820F6B">
            <w:pPr>
              <w:jc w:val="both"/>
              <w:rPr>
                <w:rFonts w:ascii="Arial CYR" w:hAnsi="Arial CYR" w:cs="Arial CYR"/>
              </w:rPr>
            </w:pPr>
            <w:r>
              <w:rPr>
                <w:sz w:val="22"/>
                <w:szCs w:val="22"/>
              </w:rPr>
              <w:t>2.2</w:t>
            </w:r>
            <w:r>
              <w:rPr>
                <w:rFonts w:ascii="Arial CYR" w:hAnsi="Arial CYR" w:cs="Arial CYR"/>
                <w:sz w:val="22"/>
                <w:szCs w:val="22"/>
              </w:rPr>
              <w:t>.</w:t>
            </w:r>
            <w:r>
              <w:rPr>
                <w:sz w:val="22"/>
                <w:szCs w:val="22"/>
              </w:rPr>
              <w:t xml:space="preserve"> Инвентаризация медикаментов и перевязочных средств</w:t>
            </w:r>
          </w:p>
        </w:tc>
        <w:tc>
          <w:tcPr>
            <w:tcW w:w="4617" w:type="dxa"/>
            <w:tcBorders>
              <w:top w:val="single" w:sz="4" w:space="0" w:color="auto"/>
              <w:left w:val="single" w:sz="4" w:space="0" w:color="auto"/>
              <w:bottom w:val="single" w:sz="4" w:space="0" w:color="auto"/>
            </w:tcBorders>
          </w:tcPr>
          <w:p w:rsidR="00820F6B" w:rsidRDefault="00820F6B">
            <w:pPr>
              <w:ind w:firstLine="34"/>
              <w:jc w:val="both"/>
              <w:rPr>
                <w:rFonts w:ascii="Arial CYR" w:hAnsi="Arial CYR" w:cs="Arial CYR"/>
              </w:rPr>
            </w:pPr>
            <w:r>
              <w:rPr>
                <w:sz w:val="22"/>
                <w:szCs w:val="22"/>
              </w:rPr>
              <w:t>2 раза в год – за первое полугодие и перед составлением годовой отчетности</w:t>
            </w:r>
          </w:p>
        </w:tc>
      </w:tr>
      <w:tr w:rsidR="00820F6B">
        <w:tblPrEx>
          <w:tblCellMar>
            <w:top w:w="0" w:type="dxa"/>
            <w:bottom w:w="0" w:type="dxa"/>
          </w:tblCellMar>
        </w:tblPrEx>
        <w:tc>
          <w:tcPr>
            <w:tcW w:w="5211" w:type="dxa"/>
            <w:tcBorders>
              <w:top w:val="single" w:sz="4" w:space="0" w:color="auto"/>
              <w:bottom w:val="single" w:sz="4" w:space="0" w:color="auto"/>
              <w:right w:val="single" w:sz="4" w:space="0" w:color="auto"/>
            </w:tcBorders>
          </w:tcPr>
          <w:p w:rsidR="00820F6B" w:rsidRDefault="00820F6B">
            <w:pPr>
              <w:jc w:val="both"/>
              <w:rPr>
                <w:rFonts w:ascii="Arial CYR" w:hAnsi="Arial CYR" w:cs="Arial CYR"/>
              </w:rPr>
            </w:pPr>
            <w:r>
              <w:rPr>
                <w:sz w:val="22"/>
                <w:szCs w:val="22"/>
              </w:rPr>
              <w:t>2.3</w:t>
            </w:r>
            <w:r>
              <w:rPr>
                <w:rFonts w:ascii="Arial CYR" w:hAnsi="Arial CYR" w:cs="Arial CYR"/>
                <w:sz w:val="22"/>
                <w:szCs w:val="22"/>
              </w:rPr>
              <w:t>.</w:t>
            </w:r>
            <w:r>
              <w:rPr>
                <w:sz w:val="22"/>
                <w:szCs w:val="22"/>
              </w:rPr>
              <w:t xml:space="preserve"> Инвентаризация товаров</w:t>
            </w:r>
          </w:p>
        </w:tc>
        <w:tc>
          <w:tcPr>
            <w:tcW w:w="4617" w:type="dxa"/>
            <w:tcBorders>
              <w:top w:val="single" w:sz="4" w:space="0" w:color="auto"/>
              <w:left w:val="single" w:sz="4" w:space="0" w:color="auto"/>
              <w:bottom w:val="single" w:sz="4" w:space="0" w:color="auto"/>
            </w:tcBorders>
          </w:tcPr>
          <w:p w:rsidR="00820F6B" w:rsidRDefault="00820F6B">
            <w:pPr>
              <w:ind w:firstLine="34"/>
              <w:jc w:val="both"/>
              <w:rPr>
                <w:rFonts w:ascii="Arial CYR" w:hAnsi="Arial CYR" w:cs="Arial CYR"/>
              </w:rPr>
            </w:pPr>
            <w:r>
              <w:rPr>
                <w:sz w:val="22"/>
                <w:szCs w:val="22"/>
              </w:rPr>
              <w:t>1 раз в месяц</w:t>
            </w:r>
          </w:p>
        </w:tc>
      </w:tr>
      <w:tr w:rsidR="00820F6B">
        <w:tblPrEx>
          <w:tblCellMar>
            <w:top w:w="0" w:type="dxa"/>
            <w:bottom w:w="0" w:type="dxa"/>
          </w:tblCellMar>
        </w:tblPrEx>
        <w:tc>
          <w:tcPr>
            <w:tcW w:w="5211" w:type="dxa"/>
            <w:tcBorders>
              <w:top w:val="single" w:sz="4" w:space="0" w:color="auto"/>
              <w:bottom w:val="single" w:sz="4" w:space="0" w:color="auto"/>
              <w:right w:val="single" w:sz="4" w:space="0" w:color="auto"/>
            </w:tcBorders>
          </w:tcPr>
          <w:p w:rsidR="00820F6B" w:rsidRDefault="00820F6B">
            <w:pPr>
              <w:jc w:val="both"/>
              <w:rPr>
                <w:rFonts w:ascii="Arial CYR" w:hAnsi="Arial CYR" w:cs="Arial CYR"/>
              </w:rPr>
            </w:pPr>
            <w:r>
              <w:rPr>
                <w:sz w:val="22"/>
                <w:szCs w:val="22"/>
              </w:rPr>
              <w:t>2.4</w:t>
            </w:r>
            <w:r>
              <w:rPr>
                <w:rFonts w:ascii="Arial CYR" w:hAnsi="Arial CYR" w:cs="Arial CYR"/>
                <w:sz w:val="22"/>
                <w:szCs w:val="22"/>
              </w:rPr>
              <w:t>.</w:t>
            </w:r>
            <w:r>
              <w:rPr>
                <w:sz w:val="22"/>
                <w:szCs w:val="22"/>
              </w:rPr>
              <w:t xml:space="preserve"> Инвентаризация готовой продукции</w:t>
            </w:r>
          </w:p>
        </w:tc>
        <w:tc>
          <w:tcPr>
            <w:tcW w:w="4617" w:type="dxa"/>
            <w:tcBorders>
              <w:top w:val="single" w:sz="4" w:space="0" w:color="auto"/>
              <w:left w:val="single" w:sz="4" w:space="0" w:color="auto"/>
              <w:bottom w:val="single" w:sz="4" w:space="0" w:color="auto"/>
            </w:tcBorders>
          </w:tcPr>
          <w:p w:rsidR="00820F6B" w:rsidRDefault="00820F6B">
            <w:pPr>
              <w:ind w:firstLine="34"/>
              <w:jc w:val="both"/>
              <w:rPr>
                <w:rFonts w:ascii="Arial CYR" w:hAnsi="Arial CYR" w:cs="Arial CYR"/>
              </w:rPr>
            </w:pPr>
            <w:r>
              <w:rPr>
                <w:sz w:val="22"/>
                <w:szCs w:val="22"/>
              </w:rPr>
              <w:t>1 раз в квартал</w:t>
            </w:r>
          </w:p>
        </w:tc>
      </w:tr>
      <w:tr w:rsidR="00820F6B">
        <w:tblPrEx>
          <w:tblCellMar>
            <w:top w:w="0" w:type="dxa"/>
            <w:bottom w:w="0" w:type="dxa"/>
          </w:tblCellMar>
        </w:tblPrEx>
        <w:tc>
          <w:tcPr>
            <w:tcW w:w="5211" w:type="dxa"/>
            <w:tcBorders>
              <w:top w:val="single" w:sz="4" w:space="0" w:color="auto"/>
              <w:bottom w:val="single" w:sz="4" w:space="0" w:color="auto"/>
              <w:right w:val="single" w:sz="4" w:space="0" w:color="auto"/>
            </w:tcBorders>
          </w:tcPr>
          <w:p w:rsidR="00820F6B" w:rsidRDefault="00820F6B">
            <w:pPr>
              <w:jc w:val="both"/>
              <w:rPr>
                <w:rFonts w:ascii="Arial CYR" w:hAnsi="Arial CYR" w:cs="Arial CYR"/>
              </w:rPr>
            </w:pPr>
            <w:r>
              <w:rPr>
                <w:sz w:val="22"/>
                <w:szCs w:val="22"/>
              </w:rPr>
              <w:t>3. Инвентаризация дебиторской и кредиторской задолженности с покупателями и поставщиками</w:t>
            </w:r>
          </w:p>
        </w:tc>
        <w:tc>
          <w:tcPr>
            <w:tcW w:w="4617" w:type="dxa"/>
            <w:tcBorders>
              <w:top w:val="single" w:sz="4" w:space="0" w:color="auto"/>
              <w:left w:val="single" w:sz="4" w:space="0" w:color="auto"/>
              <w:bottom w:val="single" w:sz="4" w:space="0" w:color="auto"/>
            </w:tcBorders>
          </w:tcPr>
          <w:p w:rsidR="00820F6B" w:rsidRDefault="00820F6B">
            <w:pPr>
              <w:ind w:firstLine="34"/>
              <w:jc w:val="both"/>
              <w:rPr>
                <w:rFonts w:ascii="Arial CYR" w:hAnsi="Arial CYR" w:cs="Arial CYR"/>
              </w:rPr>
            </w:pPr>
            <w:r>
              <w:rPr>
                <w:sz w:val="22"/>
                <w:szCs w:val="22"/>
              </w:rPr>
              <w:t>1 раз в квартал</w:t>
            </w:r>
          </w:p>
        </w:tc>
      </w:tr>
      <w:tr w:rsidR="00820F6B">
        <w:tblPrEx>
          <w:tblCellMar>
            <w:top w:w="0" w:type="dxa"/>
            <w:bottom w:w="0" w:type="dxa"/>
          </w:tblCellMar>
        </w:tblPrEx>
        <w:tc>
          <w:tcPr>
            <w:tcW w:w="5211" w:type="dxa"/>
            <w:tcBorders>
              <w:top w:val="single" w:sz="4" w:space="0" w:color="auto"/>
              <w:bottom w:val="single" w:sz="4" w:space="0" w:color="auto"/>
              <w:right w:val="single" w:sz="4" w:space="0" w:color="auto"/>
            </w:tcBorders>
          </w:tcPr>
          <w:p w:rsidR="00820F6B" w:rsidRDefault="00820F6B">
            <w:pPr>
              <w:jc w:val="both"/>
              <w:rPr>
                <w:rFonts w:ascii="Arial CYR" w:hAnsi="Arial CYR" w:cs="Arial CYR"/>
              </w:rPr>
            </w:pPr>
            <w:r>
              <w:rPr>
                <w:sz w:val="22"/>
                <w:szCs w:val="22"/>
              </w:rPr>
              <w:t>4. Инвентаризация расчетов с подотчетными лицами, работниками учреждениям</w:t>
            </w:r>
          </w:p>
        </w:tc>
        <w:tc>
          <w:tcPr>
            <w:tcW w:w="4617" w:type="dxa"/>
            <w:tcBorders>
              <w:top w:val="single" w:sz="4" w:space="0" w:color="auto"/>
              <w:left w:val="single" w:sz="4" w:space="0" w:color="auto"/>
              <w:bottom w:val="single" w:sz="4" w:space="0" w:color="auto"/>
            </w:tcBorders>
          </w:tcPr>
          <w:p w:rsidR="00820F6B" w:rsidRDefault="00820F6B">
            <w:pPr>
              <w:ind w:firstLine="34"/>
              <w:jc w:val="both"/>
              <w:rPr>
                <w:rFonts w:ascii="Arial CYR" w:hAnsi="Arial CYR" w:cs="Arial CYR"/>
              </w:rPr>
            </w:pPr>
            <w:r>
              <w:rPr>
                <w:sz w:val="22"/>
                <w:szCs w:val="22"/>
              </w:rPr>
              <w:t>1 раз в год</w:t>
            </w:r>
          </w:p>
        </w:tc>
      </w:tr>
      <w:tr w:rsidR="00820F6B">
        <w:tblPrEx>
          <w:tblCellMar>
            <w:top w:w="0" w:type="dxa"/>
            <w:bottom w:w="0" w:type="dxa"/>
          </w:tblCellMar>
        </w:tblPrEx>
        <w:tc>
          <w:tcPr>
            <w:tcW w:w="5211" w:type="dxa"/>
            <w:tcBorders>
              <w:top w:val="single" w:sz="4" w:space="0" w:color="auto"/>
              <w:bottom w:val="single" w:sz="4" w:space="0" w:color="auto"/>
              <w:right w:val="single" w:sz="4" w:space="0" w:color="auto"/>
            </w:tcBorders>
          </w:tcPr>
          <w:p w:rsidR="00820F6B" w:rsidRDefault="00820F6B">
            <w:pPr>
              <w:jc w:val="both"/>
              <w:rPr>
                <w:rFonts w:ascii="Arial CYR" w:hAnsi="Arial CYR" w:cs="Arial CYR"/>
              </w:rPr>
            </w:pPr>
            <w:r>
              <w:rPr>
                <w:sz w:val="22"/>
                <w:szCs w:val="22"/>
              </w:rPr>
              <w:t>5. Инвентаризация расчетов с ФНС и внебюджетными фондами</w:t>
            </w:r>
          </w:p>
        </w:tc>
        <w:tc>
          <w:tcPr>
            <w:tcW w:w="4617" w:type="dxa"/>
            <w:tcBorders>
              <w:top w:val="single" w:sz="4" w:space="0" w:color="auto"/>
              <w:left w:val="single" w:sz="4" w:space="0" w:color="auto"/>
              <w:bottom w:val="single" w:sz="4" w:space="0" w:color="auto"/>
            </w:tcBorders>
          </w:tcPr>
          <w:p w:rsidR="00820F6B" w:rsidRDefault="00820F6B">
            <w:pPr>
              <w:ind w:firstLine="34"/>
              <w:jc w:val="both"/>
              <w:rPr>
                <w:rFonts w:ascii="Arial CYR" w:hAnsi="Arial CYR" w:cs="Arial CYR"/>
              </w:rPr>
            </w:pPr>
            <w:r>
              <w:rPr>
                <w:sz w:val="22"/>
                <w:szCs w:val="22"/>
              </w:rPr>
              <w:t>1 раз в год</w:t>
            </w:r>
          </w:p>
        </w:tc>
      </w:tr>
      <w:tr w:rsidR="00820F6B">
        <w:tblPrEx>
          <w:tblCellMar>
            <w:top w:w="0" w:type="dxa"/>
            <w:bottom w:w="0" w:type="dxa"/>
          </w:tblCellMar>
        </w:tblPrEx>
        <w:tc>
          <w:tcPr>
            <w:tcW w:w="5211" w:type="dxa"/>
            <w:tcBorders>
              <w:top w:val="single" w:sz="4" w:space="0" w:color="auto"/>
              <w:bottom w:val="single" w:sz="4" w:space="0" w:color="auto"/>
              <w:right w:val="single" w:sz="4" w:space="0" w:color="auto"/>
            </w:tcBorders>
          </w:tcPr>
          <w:p w:rsidR="00820F6B" w:rsidRDefault="00820F6B">
            <w:pPr>
              <w:jc w:val="both"/>
              <w:rPr>
                <w:rFonts w:ascii="Arial CYR" w:hAnsi="Arial CYR" w:cs="Arial CYR"/>
              </w:rPr>
            </w:pPr>
            <w:r>
              <w:rPr>
                <w:sz w:val="22"/>
                <w:szCs w:val="22"/>
              </w:rPr>
              <w:t>6. Инвентаризация расчетов с учредителями</w:t>
            </w:r>
          </w:p>
        </w:tc>
        <w:tc>
          <w:tcPr>
            <w:tcW w:w="4617" w:type="dxa"/>
            <w:tcBorders>
              <w:top w:val="single" w:sz="4" w:space="0" w:color="auto"/>
              <w:left w:val="single" w:sz="4" w:space="0" w:color="auto"/>
              <w:bottom w:val="single" w:sz="4" w:space="0" w:color="auto"/>
            </w:tcBorders>
          </w:tcPr>
          <w:p w:rsidR="00820F6B" w:rsidRDefault="00820F6B">
            <w:pPr>
              <w:ind w:firstLine="34"/>
              <w:jc w:val="both"/>
              <w:rPr>
                <w:rFonts w:ascii="Arial CYR" w:hAnsi="Arial CYR" w:cs="Arial CYR"/>
              </w:rPr>
            </w:pPr>
            <w:r>
              <w:rPr>
                <w:sz w:val="22"/>
                <w:szCs w:val="22"/>
              </w:rPr>
              <w:t>1 раз в год</w:t>
            </w:r>
          </w:p>
        </w:tc>
      </w:tr>
      <w:tr w:rsidR="00820F6B">
        <w:tblPrEx>
          <w:tblCellMar>
            <w:top w:w="0" w:type="dxa"/>
            <w:bottom w:w="0" w:type="dxa"/>
          </w:tblCellMar>
        </w:tblPrEx>
        <w:tc>
          <w:tcPr>
            <w:tcW w:w="5211" w:type="dxa"/>
            <w:tcBorders>
              <w:top w:val="single" w:sz="4" w:space="0" w:color="auto"/>
              <w:bottom w:val="single" w:sz="4" w:space="0" w:color="auto"/>
              <w:right w:val="single" w:sz="4" w:space="0" w:color="auto"/>
            </w:tcBorders>
          </w:tcPr>
          <w:p w:rsidR="00820F6B" w:rsidRDefault="00820F6B">
            <w:pPr>
              <w:jc w:val="both"/>
              <w:rPr>
                <w:rFonts w:ascii="Arial CYR" w:hAnsi="Arial CYR" w:cs="Arial CYR"/>
              </w:rPr>
            </w:pPr>
            <w:r>
              <w:rPr>
                <w:sz w:val="22"/>
                <w:szCs w:val="22"/>
              </w:rPr>
              <w:t>7. Расходы будущих периодов (с документальным обоснованием сроков списания)</w:t>
            </w:r>
          </w:p>
        </w:tc>
        <w:tc>
          <w:tcPr>
            <w:tcW w:w="4617" w:type="dxa"/>
            <w:tcBorders>
              <w:top w:val="single" w:sz="4" w:space="0" w:color="auto"/>
              <w:left w:val="single" w:sz="4" w:space="0" w:color="auto"/>
              <w:bottom w:val="single" w:sz="4" w:space="0" w:color="auto"/>
            </w:tcBorders>
          </w:tcPr>
          <w:p w:rsidR="00820F6B" w:rsidRDefault="00820F6B">
            <w:pPr>
              <w:ind w:firstLine="34"/>
              <w:jc w:val="both"/>
              <w:rPr>
                <w:rFonts w:ascii="Arial CYR" w:hAnsi="Arial CYR" w:cs="Arial CYR"/>
              </w:rPr>
            </w:pPr>
            <w:r>
              <w:rPr>
                <w:sz w:val="22"/>
                <w:szCs w:val="22"/>
              </w:rPr>
              <w:t>Перед составлением годовой отчетности</w:t>
            </w:r>
          </w:p>
        </w:tc>
      </w:tr>
      <w:tr w:rsidR="00820F6B">
        <w:tblPrEx>
          <w:tblCellMar>
            <w:top w:w="0" w:type="dxa"/>
            <w:bottom w:w="0" w:type="dxa"/>
          </w:tblCellMar>
        </w:tblPrEx>
        <w:tc>
          <w:tcPr>
            <w:tcW w:w="5211" w:type="dxa"/>
            <w:tcBorders>
              <w:top w:val="single" w:sz="4" w:space="0" w:color="auto"/>
              <w:bottom w:val="single" w:sz="4" w:space="0" w:color="auto"/>
              <w:right w:val="single" w:sz="4" w:space="0" w:color="auto"/>
            </w:tcBorders>
          </w:tcPr>
          <w:p w:rsidR="00820F6B" w:rsidRDefault="00820F6B">
            <w:pPr>
              <w:jc w:val="both"/>
              <w:rPr>
                <w:rFonts w:ascii="Arial CYR" w:hAnsi="Arial CYR" w:cs="Arial CYR"/>
              </w:rPr>
            </w:pPr>
            <w:r>
              <w:rPr>
                <w:sz w:val="22"/>
                <w:szCs w:val="22"/>
              </w:rPr>
              <w:t>8. При смене материально-ответственных лиц</w:t>
            </w:r>
          </w:p>
        </w:tc>
        <w:tc>
          <w:tcPr>
            <w:tcW w:w="4617" w:type="dxa"/>
            <w:tcBorders>
              <w:top w:val="single" w:sz="4" w:space="0" w:color="auto"/>
              <w:left w:val="single" w:sz="4" w:space="0" w:color="auto"/>
              <w:bottom w:val="single" w:sz="4" w:space="0" w:color="auto"/>
            </w:tcBorders>
          </w:tcPr>
          <w:p w:rsidR="00820F6B" w:rsidRDefault="00820F6B">
            <w:pPr>
              <w:ind w:firstLine="34"/>
              <w:jc w:val="both"/>
              <w:rPr>
                <w:rFonts w:ascii="Arial CYR" w:hAnsi="Arial CYR" w:cs="Arial CYR"/>
              </w:rPr>
            </w:pPr>
            <w:r>
              <w:rPr>
                <w:sz w:val="22"/>
                <w:szCs w:val="22"/>
              </w:rPr>
              <w:t>В день приемки – передачи дел</w:t>
            </w:r>
          </w:p>
        </w:tc>
      </w:tr>
      <w:tr w:rsidR="00820F6B">
        <w:tblPrEx>
          <w:tblCellMar>
            <w:top w:w="0" w:type="dxa"/>
            <w:bottom w:w="0" w:type="dxa"/>
          </w:tblCellMar>
        </w:tblPrEx>
        <w:tc>
          <w:tcPr>
            <w:tcW w:w="5211" w:type="dxa"/>
            <w:tcBorders>
              <w:top w:val="single" w:sz="4" w:space="0" w:color="auto"/>
              <w:bottom w:val="single" w:sz="4" w:space="0" w:color="auto"/>
              <w:right w:val="single" w:sz="4" w:space="0" w:color="auto"/>
            </w:tcBorders>
          </w:tcPr>
          <w:p w:rsidR="00820F6B" w:rsidRDefault="00820F6B">
            <w:pPr>
              <w:jc w:val="both"/>
              <w:rPr>
                <w:rFonts w:ascii="Arial CYR" w:hAnsi="Arial CYR" w:cs="Arial CYR"/>
              </w:rPr>
            </w:pPr>
            <w:r>
              <w:rPr>
                <w:sz w:val="22"/>
                <w:szCs w:val="22"/>
              </w:rPr>
              <w:t>9. Инвентаризация резервов на оплату отпусков</w:t>
            </w:r>
          </w:p>
        </w:tc>
        <w:tc>
          <w:tcPr>
            <w:tcW w:w="4617" w:type="dxa"/>
            <w:tcBorders>
              <w:top w:val="single" w:sz="4" w:space="0" w:color="auto"/>
              <w:left w:val="single" w:sz="4" w:space="0" w:color="auto"/>
              <w:bottom w:val="single" w:sz="4" w:space="0" w:color="auto"/>
            </w:tcBorders>
          </w:tcPr>
          <w:p w:rsidR="00820F6B" w:rsidRDefault="00820F6B">
            <w:pPr>
              <w:ind w:firstLine="34"/>
              <w:jc w:val="both"/>
              <w:rPr>
                <w:rFonts w:ascii="Arial CYR" w:hAnsi="Arial CYR" w:cs="Arial CYR"/>
              </w:rPr>
            </w:pPr>
            <w:r>
              <w:rPr>
                <w:sz w:val="22"/>
                <w:szCs w:val="22"/>
              </w:rPr>
              <w:t>Перед составлением годовой отчетности</w:t>
            </w:r>
          </w:p>
        </w:tc>
      </w:tr>
      <w:tr w:rsidR="00820F6B">
        <w:tblPrEx>
          <w:tblCellMar>
            <w:top w:w="0" w:type="dxa"/>
            <w:bottom w:w="0" w:type="dxa"/>
          </w:tblCellMar>
        </w:tblPrEx>
        <w:tc>
          <w:tcPr>
            <w:tcW w:w="5211" w:type="dxa"/>
            <w:tcBorders>
              <w:top w:val="single" w:sz="4" w:space="0" w:color="auto"/>
              <w:bottom w:val="single" w:sz="4" w:space="0" w:color="auto"/>
              <w:right w:val="single" w:sz="4" w:space="0" w:color="auto"/>
            </w:tcBorders>
          </w:tcPr>
          <w:p w:rsidR="00820F6B" w:rsidRDefault="00820F6B">
            <w:pPr>
              <w:jc w:val="both"/>
              <w:rPr>
                <w:rFonts w:ascii="Arial CYR" w:hAnsi="Arial CYR" w:cs="Arial CYR"/>
              </w:rPr>
            </w:pPr>
            <w:r>
              <w:rPr>
                <w:sz w:val="22"/>
                <w:szCs w:val="22"/>
              </w:rPr>
              <w:t>10. При установлении фактов хищений или злоупотреблений, а также порчи имущества</w:t>
            </w:r>
          </w:p>
        </w:tc>
        <w:tc>
          <w:tcPr>
            <w:tcW w:w="4617" w:type="dxa"/>
            <w:tcBorders>
              <w:top w:val="single" w:sz="4" w:space="0" w:color="auto"/>
              <w:left w:val="single" w:sz="4" w:space="0" w:color="auto"/>
              <w:bottom w:val="single" w:sz="4" w:space="0" w:color="auto"/>
            </w:tcBorders>
          </w:tcPr>
          <w:p w:rsidR="00820F6B" w:rsidRDefault="00820F6B">
            <w:pPr>
              <w:ind w:firstLine="34"/>
              <w:jc w:val="both"/>
              <w:rPr>
                <w:rFonts w:ascii="Arial CYR" w:hAnsi="Arial CYR" w:cs="Arial CYR"/>
              </w:rPr>
            </w:pPr>
            <w:r>
              <w:rPr>
                <w:sz w:val="22"/>
                <w:szCs w:val="22"/>
              </w:rPr>
              <w:t>По факту события</w:t>
            </w:r>
          </w:p>
        </w:tc>
      </w:tr>
      <w:tr w:rsidR="00820F6B">
        <w:tblPrEx>
          <w:tblCellMar>
            <w:top w:w="0" w:type="dxa"/>
            <w:bottom w:w="0" w:type="dxa"/>
          </w:tblCellMar>
        </w:tblPrEx>
        <w:tc>
          <w:tcPr>
            <w:tcW w:w="5211" w:type="dxa"/>
            <w:tcBorders>
              <w:top w:val="single" w:sz="4" w:space="0" w:color="auto"/>
              <w:bottom w:val="single" w:sz="4" w:space="0" w:color="auto"/>
              <w:right w:val="single" w:sz="4" w:space="0" w:color="auto"/>
            </w:tcBorders>
          </w:tcPr>
          <w:p w:rsidR="00820F6B" w:rsidRDefault="00820F6B">
            <w:pPr>
              <w:jc w:val="both"/>
              <w:rPr>
                <w:rFonts w:ascii="Arial CYR" w:hAnsi="Arial CYR" w:cs="Arial CYR"/>
              </w:rPr>
            </w:pPr>
            <w:r>
              <w:rPr>
                <w:sz w:val="22"/>
                <w:szCs w:val="22"/>
              </w:rPr>
              <w:t>11. В случае стихийного бедствия, пожара, аварии или других чрезвычайных ситуаций, в том числе вызванных экстремальными условиями</w:t>
            </w:r>
          </w:p>
        </w:tc>
        <w:tc>
          <w:tcPr>
            <w:tcW w:w="4617" w:type="dxa"/>
            <w:tcBorders>
              <w:top w:val="single" w:sz="4" w:space="0" w:color="auto"/>
              <w:left w:val="single" w:sz="4" w:space="0" w:color="auto"/>
              <w:bottom w:val="single" w:sz="4" w:space="0" w:color="auto"/>
            </w:tcBorders>
          </w:tcPr>
          <w:p w:rsidR="00820F6B" w:rsidRDefault="00820F6B">
            <w:pPr>
              <w:ind w:firstLine="34"/>
              <w:jc w:val="both"/>
              <w:rPr>
                <w:rFonts w:ascii="Arial CYR" w:hAnsi="Arial CYR" w:cs="Arial CYR"/>
              </w:rPr>
            </w:pPr>
            <w:r>
              <w:rPr>
                <w:sz w:val="22"/>
                <w:szCs w:val="22"/>
              </w:rPr>
              <w:t>По факту события</w:t>
            </w:r>
          </w:p>
        </w:tc>
      </w:tr>
      <w:tr w:rsidR="00820F6B">
        <w:tblPrEx>
          <w:tblCellMar>
            <w:top w:w="0" w:type="dxa"/>
            <w:bottom w:w="0" w:type="dxa"/>
          </w:tblCellMar>
        </w:tblPrEx>
        <w:tc>
          <w:tcPr>
            <w:tcW w:w="5211" w:type="dxa"/>
            <w:tcBorders>
              <w:top w:val="single" w:sz="4" w:space="0" w:color="auto"/>
              <w:bottom w:val="single" w:sz="4" w:space="0" w:color="auto"/>
              <w:right w:val="single" w:sz="4" w:space="0" w:color="auto"/>
            </w:tcBorders>
          </w:tcPr>
          <w:p w:rsidR="00820F6B" w:rsidRDefault="00820F6B">
            <w:pPr>
              <w:jc w:val="both"/>
              <w:rPr>
                <w:rFonts w:ascii="Arial CYR" w:hAnsi="Arial CYR" w:cs="Arial CYR"/>
              </w:rPr>
            </w:pPr>
            <w:r>
              <w:rPr>
                <w:sz w:val="22"/>
                <w:szCs w:val="22"/>
              </w:rPr>
              <w:t>12. При передаче (возврате) комплекса объектов учета (имущественного комплекса) в аренду, управление, безвозмездное пользование, хранение, а также при выкупе, продаже комплекса объектов учета (имущественного комплекса)</w:t>
            </w:r>
          </w:p>
        </w:tc>
        <w:tc>
          <w:tcPr>
            <w:tcW w:w="4617" w:type="dxa"/>
            <w:tcBorders>
              <w:top w:val="single" w:sz="4" w:space="0" w:color="auto"/>
              <w:left w:val="single" w:sz="4" w:space="0" w:color="auto"/>
              <w:bottom w:val="single" w:sz="4" w:space="0" w:color="auto"/>
            </w:tcBorders>
          </w:tcPr>
          <w:p w:rsidR="00820F6B" w:rsidRDefault="00820F6B">
            <w:pPr>
              <w:ind w:firstLine="34"/>
              <w:jc w:val="both"/>
              <w:rPr>
                <w:rFonts w:ascii="Arial CYR" w:hAnsi="Arial CYR" w:cs="Arial CYR"/>
              </w:rPr>
            </w:pPr>
            <w:r>
              <w:rPr>
                <w:sz w:val="22"/>
                <w:szCs w:val="22"/>
              </w:rPr>
              <w:t>На день передачи (возврате)</w:t>
            </w:r>
          </w:p>
        </w:tc>
      </w:tr>
      <w:tr w:rsidR="00820F6B">
        <w:tblPrEx>
          <w:tblCellMar>
            <w:top w:w="0" w:type="dxa"/>
            <w:bottom w:w="0" w:type="dxa"/>
          </w:tblCellMar>
        </w:tblPrEx>
        <w:tc>
          <w:tcPr>
            <w:tcW w:w="5211" w:type="dxa"/>
            <w:tcBorders>
              <w:top w:val="single" w:sz="4" w:space="0" w:color="auto"/>
              <w:bottom w:val="single" w:sz="4" w:space="0" w:color="auto"/>
              <w:right w:val="single" w:sz="4" w:space="0" w:color="auto"/>
            </w:tcBorders>
          </w:tcPr>
          <w:p w:rsidR="00820F6B" w:rsidRDefault="00820F6B">
            <w:pPr>
              <w:jc w:val="both"/>
              <w:rPr>
                <w:rFonts w:ascii="Arial CYR" w:hAnsi="Arial CYR" w:cs="Arial CYR"/>
              </w:rPr>
            </w:pPr>
            <w:r>
              <w:rPr>
                <w:sz w:val="22"/>
                <w:szCs w:val="22"/>
              </w:rPr>
              <w:t>13</w:t>
            </w:r>
            <w:r>
              <w:rPr>
                <w:rFonts w:ascii="Arial CYR" w:hAnsi="Arial CYR" w:cs="Arial CYR"/>
                <w:sz w:val="22"/>
                <w:szCs w:val="22"/>
              </w:rPr>
              <w:t>.</w:t>
            </w:r>
            <w:r>
              <w:rPr>
                <w:sz w:val="22"/>
                <w:szCs w:val="22"/>
              </w:rPr>
              <w:t xml:space="preserve"> Инвентаризация забалансовых счетов</w:t>
            </w:r>
          </w:p>
        </w:tc>
        <w:tc>
          <w:tcPr>
            <w:tcW w:w="4617" w:type="dxa"/>
            <w:tcBorders>
              <w:top w:val="single" w:sz="4" w:space="0" w:color="auto"/>
              <w:left w:val="single" w:sz="4" w:space="0" w:color="auto"/>
              <w:bottom w:val="single" w:sz="4" w:space="0" w:color="auto"/>
            </w:tcBorders>
          </w:tcPr>
          <w:p w:rsidR="00820F6B" w:rsidRDefault="00820F6B">
            <w:pPr>
              <w:ind w:firstLine="34"/>
              <w:jc w:val="both"/>
              <w:rPr>
                <w:rFonts w:ascii="Arial CYR" w:hAnsi="Arial CYR" w:cs="Arial CYR"/>
              </w:rPr>
            </w:pPr>
            <w:r>
              <w:rPr>
                <w:sz w:val="22"/>
                <w:szCs w:val="22"/>
              </w:rPr>
              <w:t xml:space="preserve">Перед составлением годовой отчетности </w:t>
            </w:r>
          </w:p>
        </w:tc>
      </w:tr>
      <w:tr w:rsidR="00820F6B">
        <w:tblPrEx>
          <w:tblCellMar>
            <w:top w:w="0" w:type="dxa"/>
            <w:bottom w:w="0" w:type="dxa"/>
          </w:tblCellMar>
        </w:tblPrEx>
        <w:tc>
          <w:tcPr>
            <w:tcW w:w="5211" w:type="dxa"/>
            <w:tcBorders>
              <w:top w:val="single" w:sz="4" w:space="0" w:color="auto"/>
              <w:bottom w:val="single" w:sz="4" w:space="0" w:color="auto"/>
              <w:right w:val="single" w:sz="4" w:space="0" w:color="auto"/>
            </w:tcBorders>
          </w:tcPr>
          <w:p w:rsidR="00820F6B" w:rsidRDefault="00820F6B">
            <w:pPr>
              <w:jc w:val="both"/>
              <w:rPr>
                <w:rFonts w:ascii="Arial CYR" w:hAnsi="Arial CYR" w:cs="Arial CYR"/>
              </w:rPr>
            </w:pPr>
            <w:r>
              <w:rPr>
                <w:sz w:val="22"/>
                <w:szCs w:val="22"/>
              </w:rPr>
              <w:t>14. Инвентаризация драгоценных металлов при их производстве, использовании и обращении, драгоценных камней при их использовании и обращении, а также в ломе и отходах, образующихся при использовании драгоценных металлов и драгоценных камней</w:t>
            </w:r>
          </w:p>
        </w:tc>
        <w:tc>
          <w:tcPr>
            <w:tcW w:w="4617" w:type="dxa"/>
            <w:tcBorders>
              <w:top w:val="single" w:sz="4" w:space="0" w:color="auto"/>
              <w:left w:val="single" w:sz="4" w:space="0" w:color="auto"/>
              <w:bottom w:val="single" w:sz="4" w:space="0" w:color="auto"/>
            </w:tcBorders>
          </w:tcPr>
          <w:p w:rsidR="00820F6B" w:rsidRDefault="00820F6B">
            <w:pPr>
              <w:ind w:firstLine="34"/>
              <w:jc w:val="both"/>
              <w:rPr>
                <w:rFonts w:ascii="Arial CYR" w:hAnsi="Arial CYR" w:cs="Arial CYR"/>
              </w:rPr>
            </w:pPr>
            <w:r>
              <w:rPr>
                <w:sz w:val="22"/>
                <w:szCs w:val="22"/>
              </w:rPr>
              <w:t>1 раз в год по состоянию на 01 января во всех местах их хранения и использования с проведением технологической зачистки помещений и оборудования</w:t>
            </w:r>
          </w:p>
          <w:p w:rsidR="00820F6B" w:rsidRDefault="00820F6B">
            <w:pPr>
              <w:ind w:firstLine="34"/>
              <w:jc w:val="both"/>
              <w:rPr>
                <w:rFonts w:ascii="Arial CYR" w:hAnsi="Arial CYR" w:cs="Arial CYR"/>
              </w:rPr>
            </w:pPr>
          </w:p>
        </w:tc>
      </w:tr>
      <w:tr w:rsidR="00820F6B">
        <w:tblPrEx>
          <w:tblCellMar>
            <w:top w:w="0" w:type="dxa"/>
            <w:bottom w:w="0" w:type="dxa"/>
          </w:tblCellMar>
        </w:tblPrEx>
        <w:tc>
          <w:tcPr>
            <w:tcW w:w="5211" w:type="dxa"/>
            <w:tcBorders>
              <w:top w:val="single" w:sz="4" w:space="0" w:color="auto"/>
              <w:bottom w:val="single" w:sz="4" w:space="0" w:color="auto"/>
              <w:right w:val="single" w:sz="4" w:space="0" w:color="auto"/>
            </w:tcBorders>
          </w:tcPr>
          <w:p w:rsidR="00820F6B" w:rsidRDefault="00820F6B">
            <w:pPr>
              <w:jc w:val="both"/>
              <w:rPr>
                <w:rFonts w:ascii="Arial CYR" w:hAnsi="Arial CYR" w:cs="Arial CYR"/>
              </w:rPr>
            </w:pPr>
            <w:r>
              <w:rPr>
                <w:sz w:val="22"/>
                <w:szCs w:val="22"/>
              </w:rPr>
              <w:t>15. Инвентаризация драгоценных металлов и драгоценных камней в отходах и ломе, предназначенных для дальнейшего производства драгоценных металлов или их аффинажа</w:t>
            </w:r>
          </w:p>
        </w:tc>
        <w:tc>
          <w:tcPr>
            <w:tcW w:w="4617" w:type="dxa"/>
            <w:tcBorders>
              <w:top w:val="single" w:sz="4" w:space="0" w:color="auto"/>
              <w:left w:val="single" w:sz="4" w:space="0" w:color="auto"/>
              <w:bottom w:val="single" w:sz="4" w:space="0" w:color="auto"/>
            </w:tcBorders>
          </w:tcPr>
          <w:p w:rsidR="00820F6B" w:rsidRDefault="00820F6B">
            <w:pPr>
              <w:ind w:firstLine="34"/>
              <w:jc w:val="both"/>
              <w:rPr>
                <w:rFonts w:ascii="Arial CYR" w:hAnsi="Arial CYR" w:cs="Arial CYR"/>
              </w:rPr>
            </w:pPr>
            <w:r>
              <w:rPr>
                <w:sz w:val="22"/>
                <w:szCs w:val="22"/>
              </w:rPr>
              <w:t>1 раз в год по состоянию на 01 января</w:t>
            </w:r>
          </w:p>
        </w:tc>
      </w:tr>
      <w:tr w:rsidR="00820F6B">
        <w:tblPrEx>
          <w:tblCellMar>
            <w:top w:w="0" w:type="dxa"/>
            <w:bottom w:w="0" w:type="dxa"/>
          </w:tblCellMar>
        </w:tblPrEx>
        <w:tc>
          <w:tcPr>
            <w:tcW w:w="5211" w:type="dxa"/>
            <w:tcBorders>
              <w:top w:val="single" w:sz="4" w:space="0" w:color="auto"/>
              <w:bottom w:val="single" w:sz="4" w:space="0" w:color="auto"/>
              <w:right w:val="single" w:sz="4" w:space="0" w:color="auto"/>
            </w:tcBorders>
          </w:tcPr>
          <w:p w:rsidR="00820F6B" w:rsidRDefault="00820F6B">
            <w:pPr>
              <w:jc w:val="both"/>
              <w:rPr>
                <w:rFonts w:ascii="Arial CYR" w:hAnsi="Arial CYR" w:cs="Arial CYR"/>
              </w:rPr>
            </w:pPr>
            <w:r>
              <w:rPr>
                <w:sz w:val="22"/>
                <w:szCs w:val="22"/>
              </w:rPr>
              <w:t>16. Инвентаризация драгоценных металлов и драгоценных камней, которые содержатся в покупных комплектующих деталях, изделиях, приборах, инструментах, оборудовании, находящихся в эксплуатации, а также размещаются в местах хранения (включая снятые с эксплуатации)</w:t>
            </w:r>
          </w:p>
        </w:tc>
        <w:tc>
          <w:tcPr>
            <w:tcW w:w="4617" w:type="dxa"/>
            <w:tcBorders>
              <w:top w:val="single" w:sz="4" w:space="0" w:color="auto"/>
              <w:left w:val="single" w:sz="4" w:space="0" w:color="auto"/>
              <w:bottom w:val="single" w:sz="4" w:space="0" w:color="auto"/>
            </w:tcBorders>
          </w:tcPr>
          <w:p w:rsidR="00820F6B" w:rsidRDefault="00820F6B">
            <w:pPr>
              <w:ind w:firstLine="34"/>
              <w:jc w:val="both"/>
              <w:rPr>
                <w:rFonts w:ascii="Arial CYR" w:hAnsi="Arial CYR" w:cs="Arial CYR"/>
              </w:rPr>
            </w:pPr>
            <w:r>
              <w:rPr>
                <w:sz w:val="22"/>
                <w:szCs w:val="22"/>
              </w:rPr>
              <w:t>1 раз в год по состоянию на 01 января</w:t>
            </w:r>
          </w:p>
        </w:tc>
      </w:tr>
      <w:tr w:rsidR="00820F6B">
        <w:tblPrEx>
          <w:tblCellMar>
            <w:top w:w="0" w:type="dxa"/>
            <w:bottom w:w="0" w:type="dxa"/>
          </w:tblCellMar>
        </w:tblPrEx>
        <w:tc>
          <w:tcPr>
            <w:tcW w:w="5211" w:type="dxa"/>
            <w:tcBorders>
              <w:top w:val="single" w:sz="4" w:space="0" w:color="auto"/>
              <w:bottom w:val="single" w:sz="4" w:space="0" w:color="auto"/>
              <w:right w:val="single" w:sz="4" w:space="0" w:color="auto"/>
            </w:tcBorders>
          </w:tcPr>
          <w:p w:rsidR="00820F6B" w:rsidRDefault="00820F6B">
            <w:pPr>
              <w:jc w:val="both"/>
              <w:rPr>
                <w:rFonts w:ascii="Arial CYR" w:hAnsi="Arial CYR" w:cs="Arial CYR"/>
              </w:rPr>
            </w:pPr>
            <w:r>
              <w:rPr>
                <w:sz w:val="22"/>
                <w:szCs w:val="22"/>
              </w:rPr>
              <w:t>17. Касса, денежные документы, бланки строгой отчетности</w:t>
            </w:r>
          </w:p>
        </w:tc>
        <w:tc>
          <w:tcPr>
            <w:tcW w:w="4617" w:type="dxa"/>
            <w:tcBorders>
              <w:top w:val="single" w:sz="4" w:space="0" w:color="auto"/>
              <w:left w:val="single" w:sz="4" w:space="0" w:color="auto"/>
              <w:bottom w:val="single" w:sz="4" w:space="0" w:color="auto"/>
            </w:tcBorders>
          </w:tcPr>
          <w:p w:rsidR="00820F6B" w:rsidRDefault="00820F6B">
            <w:pPr>
              <w:ind w:firstLine="34"/>
              <w:jc w:val="both"/>
              <w:rPr>
                <w:rFonts w:ascii="Arial CYR" w:hAnsi="Arial CYR" w:cs="Arial CYR"/>
              </w:rPr>
            </w:pPr>
            <w:r>
              <w:rPr>
                <w:sz w:val="22"/>
                <w:szCs w:val="22"/>
              </w:rPr>
              <w:t>1 раз в квартал</w:t>
            </w:r>
          </w:p>
        </w:tc>
      </w:tr>
    </w:tbl>
    <w:p w:rsidR="00820F6B" w:rsidRDefault="00820F6B">
      <w:pPr>
        <w:ind w:firstLine="567"/>
        <w:jc w:val="both"/>
        <w:rPr>
          <w:rFonts w:ascii="Arial CYR" w:hAnsi="Arial CYR" w:cs="Arial CYR"/>
        </w:rPr>
      </w:pPr>
    </w:p>
    <w:p w:rsidR="00820F6B" w:rsidRDefault="00820F6B">
      <w:pPr>
        <w:ind w:firstLine="539"/>
        <w:jc w:val="both"/>
        <w:rPr>
          <w:rFonts w:ascii="Arial CYR" w:hAnsi="Arial CYR" w:cs="Arial CYR"/>
        </w:rPr>
      </w:pPr>
      <w:r>
        <w:t>2.17. Требования к составу инвентаризационной комиссии, права, обязанности, ответственность членов инвентаризационной комиссии регулируются положением о постоянно действующей инвентаризационной комиссии.</w:t>
      </w:r>
    </w:p>
    <w:p w:rsidR="00820F6B" w:rsidRDefault="00820F6B">
      <w:pPr>
        <w:ind w:firstLine="539"/>
        <w:jc w:val="both"/>
      </w:pPr>
      <w:r>
        <w:t>Периодичность проведения инвентаризаций в течение отчетного периода с указанием дат инвентаризаций, утверждается графиком по учреждению в соответствии с требованиями законодательства.</w:t>
      </w:r>
    </w:p>
    <w:p w:rsidR="00820F6B" w:rsidRDefault="00820F6B">
      <w:pPr>
        <w:ind w:firstLine="539"/>
        <w:jc w:val="both"/>
        <w:rPr>
          <w:rFonts w:ascii="Arial CYR" w:hAnsi="Arial CYR" w:cs="Arial CYR"/>
        </w:rPr>
      </w:pPr>
      <w:r>
        <w:t>2.18</w:t>
      </w:r>
      <w:r>
        <w:rPr>
          <w:rFonts w:ascii="Arial CYR" w:hAnsi="Arial CYR" w:cs="Arial CYR"/>
        </w:rPr>
        <w:t>.</w:t>
      </w:r>
      <w:r>
        <w:t xml:space="preserve"> Порядок проведения отдельных видов имущества и обязательством регулируется положениями о проведении инвентаризаций.</w:t>
      </w:r>
    </w:p>
    <w:p w:rsidR="00820F6B" w:rsidRDefault="00820F6B">
      <w:pPr>
        <w:ind w:firstLine="539"/>
        <w:jc w:val="both"/>
        <w:rPr>
          <w:rFonts w:ascii="Arial CYR" w:hAnsi="Arial CYR" w:cs="Arial CYR"/>
        </w:rPr>
      </w:pPr>
      <w:r>
        <w:t xml:space="preserve">2.19. Результаты инвентаризации отражать на соответствующих счетах бухгалтерского учета. </w:t>
      </w:r>
    </w:p>
    <w:p w:rsidR="00820F6B" w:rsidRDefault="00820F6B">
      <w:pPr>
        <w:ind w:firstLine="539"/>
        <w:jc w:val="both"/>
        <w:rPr>
          <w:rFonts w:ascii="Arial CYR" w:hAnsi="Arial CYR" w:cs="Arial CYR"/>
        </w:rPr>
      </w:pPr>
      <w:r>
        <w:t xml:space="preserve">Недостачу имущества отражать записью: </w:t>
      </w:r>
    </w:p>
    <w:p w:rsidR="00820F6B" w:rsidRDefault="00820F6B">
      <w:pPr>
        <w:spacing w:before="120" w:after="120"/>
        <w:ind w:firstLine="539"/>
        <w:jc w:val="both"/>
      </w:pPr>
      <w:r>
        <w:t>Дебет хххх 0000000000 4хх 1209хх560 – Кредит хххх 0000000000 4хх 140110172 по справедливой стоимости.</w:t>
      </w:r>
    </w:p>
    <w:p w:rsidR="00820F6B" w:rsidRDefault="00820F6B">
      <w:pPr>
        <w:ind w:firstLine="539"/>
        <w:jc w:val="both"/>
      </w:pPr>
      <w:r>
        <w:t>Излишки имущества засчитывать в состав прочих доходов записью:</w:t>
      </w:r>
    </w:p>
    <w:p w:rsidR="00820F6B" w:rsidRDefault="00820F6B">
      <w:pPr>
        <w:spacing w:before="120" w:after="120"/>
        <w:ind w:firstLine="539"/>
        <w:jc w:val="both"/>
      </w:pPr>
      <w:r>
        <w:t>Дебет хххх 000000000 000 1101хх310 (2105хх340) – Кредит хххх 00000000 180 140110180 – по справедливой стоимости.</w:t>
      </w:r>
    </w:p>
    <w:p w:rsidR="00820F6B" w:rsidRDefault="00820F6B">
      <w:pPr>
        <w:ind w:firstLine="539"/>
        <w:jc w:val="both"/>
      </w:pPr>
      <w:r>
        <w:t>Излишки денежных средств отражать записью:</w:t>
      </w:r>
    </w:p>
    <w:p w:rsidR="00820F6B" w:rsidRDefault="00820F6B">
      <w:pPr>
        <w:spacing w:before="120" w:after="120"/>
        <w:ind w:firstLine="539"/>
        <w:jc w:val="both"/>
      </w:pPr>
      <w:r>
        <w:t>Дебет хххх 000000000 000 120134510 – Кредит хххх 000000000 180 140110180</w:t>
      </w:r>
    </w:p>
    <w:p w:rsidR="00820F6B" w:rsidRDefault="00820F6B">
      <w:pPr>
        <w:ind w:firstLine="539"/>
        <w:jc w:val="both"/>
        <w:rPr>
          <w:rFonts w:ascii="Arial CYR" w:hAnsi="Arial CYR" w:cs="Arial CYR"/>
        </w:rPr>
      </w:pPr>
      <w:r>
        <w:t>Ежегодно проводить инвентаризацию имущества и обязательств, числящихся на забалансовых счетах</w:t>
      </w:r>
      <w:r>
        <w:rPr>
          <w:rFonts w:ascii="Arial CYR" w:hAnsi="Arial CYR" w:cs="Arial CYR"/>
        </w:rPr>
        <w:t>,</w:t>
      </w:r>
      <w:r>
        <w:t xml:space="preserve"> в сроки, установленные для инвентаризации имущества, числящегося на балансе. </w:t>
      </w:r>
    </w:p>
    <w:p w:rsidR="00820F6B" w:rsidRDefault="00820F6B">
      <w:pPr>
        <w:ind w:firstLine="539"/>
        <w:jc w:val="both"/>
      </w:pPr>
      <w:r>
        <w:t>2.20</w:t>
      </w:r>
      <w:r>
        <w:rPr>
          <w:rFonts w:ascii="Arial CYR" w:hAnsi="Arial CYR" w:cs="Arial CYR"/>
        </w:rPr>
        <w:t>.</w:t>
      </w:r>
      <w:r>
        <w:t xml:space="preserve"> Организация и порядок проведения внутреннего финансового контроля регулируется Положением о внутреннем финансовом контроле.</w:t>
      </w:r>
    </w:p>
    <w:p w:rsidR="00820F6B" w:rsidRDefault="00820F6B">
      <w:pPr>
        <w:pStyle w:val="1"/>
        <w:keepNext/>
        <w:keepLines/>
        <w:ind w:firstLine="539"/>
        <w:jc w:val="both"/>
        <w:rPr>
          <w:caps/>
        </w:rPr>
      </w:pPr>
      <w:r>
        <w:t>2.21. В соответствии с п. 4 ст. 29 Закона № 402-ФЗ, п. 14 Единого плана счетов, при смене руководителя субъекта учета и (или) главного бухгалтера либо иного должностного лица, на которое возложено ведение бухгалтерского учета, должна обеспечиваться передача документов бухгалтерского учета организации. Порядок передачи документов в учреждении регулируется Положением о порядке передачи документов при смене руководителя и (или) главного бухгалтера учреждения.</w:t>
      </w:r>
    </w:p>
    <w:p w:rsidR="00820F6B" w:rsidRDefault="00820F6B">
      <w:pPr>
        <w:ind w:firstLine="539"/>
        <w:jc w:val="both"/>
        <w:rPr>
          <w:rFonts w:ascii="Arial CYR" w:hAnsi="Arial CYR" w:cs="Arial CYR"/>
        </w:rPr>
      </w:pPr>
    </w:p>
    <w:p w:rsidR="00820F6B" w:rsidRDefault="00820F6B">
      <w:pPr>
        <w:jc w:val="center"/>
        <w:rPr>
          <w:rFonts w:ascii="Arial CYR" w:hAnsi="Arial CYR" w:cs="Arial CYR"/>
        </w:rPr>
      </w:pPr>
      <w:r>
        <w:t xml:space="preserve">3. ПОРЯДОК ВЕДЕНИЯ УЧЕТА ОСНОВНЫХ СРЕДСТВ </w:t>
      </w:r>
      <w:r>
        <w:rPr>
          <w:rFonts w:ascii="Arial CYR" w:hAnsi="Arial CYR" w:cs="Arial CYR"/>
        </w:rPr>
        <w:br/>
      </w:r>
      <w:r>
        <w:t>И НЕПРОИЗВЕДЕННЫХ АКТИВОВ</w:t>
      </w:r>
    </w:p>
    <w:p w:rsidR="00820F6B" w:rsidRDefault="00820F6B">
      <w:pPr>
        <w:ind w:firstLine="539"/>
        <w:jc w:val="both"/>
        <w:rPr>
          <w:rFonts w:ascii="Arial CYR" w:hAnsi="Arial CYR" w:cs="Arial CYR"/>
        </w:rPr>
      </w:pPr>
    </w:p>
    <w:p w:rsidR="00820F6B" w:rsidRDefault="00820F6B">
      <w:pPr>
        <w:ind w:firstLine="539"/>
        <w:jc w:val="both"/>
      </w:pPr>
      <w:r>
        <w:t>3.1. Учреждением к бухгалтерскому учету в качестве основных средств принимаются материальные ценности, являющиеся активами:</w:t>
      </w:r>
    </w:p>
    <w:p w:rsidR="00820F6B" w:rsidRDefault="00820F6B">
      <w:pPr>
        <w:tabs>
          <w:tab w:val="left" w:pos="900"/>
        </w:tabs>
        <w:ind w:firstLine="539"/>
        <w:jc w:val="both"/>
      </w:pPr>
      <w:r>
        <w:t>1)</w:t>
      </w:r>
      <w:r>
        <w:tab/>
        <w:t xml:space="preserve">предназначенные для неоднократного или постоянного использования в процессе деятельности при выполнении работ или оказании услуг, либо для управленческих нужд, </w:t>
      </w:r>
    </w:p>
    <w:p w:rsidR="00820F6B" w:rsidRDefault="00820F6B">
      <w:pPr>
        <w:ind w:firstLine="539"/>
        <w:jc w:val="both"/>
        <w:rPr>
          <w:rFonts w:ascii="Arial CYR" w:hAnsi="Arial CYR" w:cs="Arial CYR"/>
        </w:rPr>
      </w:pPr>
      <w:r>
        <w:t>2)</w:t>
      </w:r>
      <w:r>
        <w:tab/>
        <w:t>находящиеся в эксплуатации, в запасе, на консервации, сданные в аренду, либо переданные по договору безвозмездного пользования, договору хозяйственного ведения.</w:t>
      </w:r>
    </w:p>
    <w:p w:rsidR="00820F6B" w:rsidRDefault="00820F6B">
      <w:pPr>
        <w:ind w:firstLine="539"/>
        <w:jc w:val="both"/>
        <w:rPr>
          <w:rFonts w:ascii="Arial CYR" w:hAnsi="Arial CYR" w:cs="Arial CYR"/>
        </w:rPr>
      </w:pPr>
      <w:r>
        <w:t>3)</w:t>
      </w:r>
      <w:r>
        <w:tab/>
        <w:t>независимо от стоимости со сроком полезного использования более 12 месяцев</w:t>
      </w:r>
      <w:r>
        <w:rPr>
          <w:rFonts w:ascii="Arial CYR" w:hAnsi="Arial CYR" w:cs="Arial CYR"/>
        </w:rPr>
        <w:t>,</w:t>
      </w:r>
    </w:p>
    <w:p w:rsidR="00820F6B" w:rsidRDefault="00820F6B">
      <w:pPr>
        <w:ind w:firstLine="539"/>
        <w:jc w:val="both"/>
        <w:rPr>
          <w:rFonts w:ascii="Arial CYR" w:hAnsi="Arial CYR" w:cs="Arial CYR"/>
        </w:rPr>
      </w:pPr>
      <w:r>
        <w:t>4)</w:t>
      </w:r>
      <w:r>
        <w:tab/>
        <w:t xml:space="preserve">учреждение прогнозирует получение от использования объектов полезный потенциал и (или) экономические выгоды (п. 7, п. 8 СГС «Концептуальные основы», п. 38 Приказа </w:t>
      </w:r>
      <w:r>
        <w:rPr>
          <w:rFonts w:ascii="Arial CYR" w:hAnsi="Arial CYR" w:cs="Arial CYR"/>
        </w:rPr>
        <w:br/>
      </w:r>
      <w:r>
        <w:t>№ 157н).</w:t>
      </w:r>
    </w:p>
    <w:p w:rsidR="00820F6B" w:rsidRDefault="00820F6B">
      <w:pPr>
        <w:ind w:firstLine="539"/>
        <w:jc w:val="both"/>
      </w:pPr>
      <w:r>
        <w:t>3.2</w:t>
      </w:r>
      <w:r>
        <w:rPr>
          <w:rFonts w:ascii="Arial CYR" w:hAnsi="Arial CYR" w:cs="Arial CYR"/>
        </w:rPr>
        <w:t>.</w:t>
      </w:r>
      <w:r>
        <w:t xml:space="preserve"> Полезный потенциал, заключенный в активе, это его пригодность для:</w:t>
      </w:r>
    </w:p>
    <w:p w:rsidR="00820F6B" w:rsidRDefault="00820F6B">
      <w:pPr>
        <w:ind w:firstLine="539"/>
        <w:jc w:val="both"/>
      </w:pPr>
      <w:r>
        <w:t>а) использования субъектом учета самостоятельно или совместно с другими активами в целях выполнения государственных (муниципальных) функций (полномочий) в соответствии с целями создания субъекта учета, осуществления деятельности по оказанию государственных (муниципальных) услуг либо для управленческих нужд учреждения, не обязательно обеспечивая при этом поступление указанному субъекту учета денежных средств (эквивалентов денежных средств);</w:t>
      </w:r>
    </w:p>
    <w:p w:rsidR="00820F6B" w:rsidRDefault="00820F6B">
      <w:pPr>
        <w:ind w:firstLine="539"/>
        <w:jc w:val="both"/>
      </w:pPr>
      <w:r>
        <w:t>б) обмена на другие активы;</w:t>
      </w:r>
    </w:p>
    <w:p w:rsidR="00820F6B" w:rsidRDefault="00820F6B">
      <w:pPr>
        <w:ind w:firstLine="539"/>
        <w:jc w:val="both"/>
      </w:pPr>
      <w:r>
        <w:t>в) погашения обязательств, принятых субъектом учета (п. 37 СГС «Концептуальные основы»).</w:t>
      </w:r>
    </w:p>
    <w:p w:rsidR="00820F6B" w:rsidRDefault="00820F6B">
      <w:pPr>
        <w:ind w:firstLine="539"/>
        <w:jc w:val="both"/>
      </w:pPr>
      <w:r>
        <w:t>3.3</w:t>
      </w:r>
      <w:r>
        <w:rPr>
          <w:rFonts w:ascii="Arial CYR" w:hAnsi="Arial CYR" w:cs="Arial CYR"/>
        </w:rPr>
        <w:t>.</w:t>
      </w:r>
      <w:r>
        <w:t xml:space="preserve"> Поступления денежных средств или их эквивалентов субъекту учета, либо в ходе выполнения субъектом учета бюджетных полномочий при исполнении бюджета в бюджет бюджетной системы Российской Федерации, возникающие при использовании актива самостоятельно либо совместно с другими активами, признаются для целей бухгалтерского учета будущими экономическими выгодами, заключенными в активе (п. 38 СГС «Концептуальные основы»).</w:t>
      </w:r>
    </w:p>
    <w:p w:rsidR="00820F6B" w:rsidRDefault="00820F6B">
      <w:pPr>
        <w:ind w:firstLine="539"/>
        <w:jc w:val="both"/>
      </w:pPr>
      <w:r>
        <w:t>3.4</w:t>
      </w:r>
      <w:r>
        <w:rPr>
          <w:rFonts w:ascii="Arial CYR" w:hAnsi="Arial CYR" w:cs="Arial CYR"/>
        </w:rPr>
        <w:t>.</w:t>
      </w:r>
      <w:r>
        <w:t xml:space="preserve"> Объекты основных средств, не приносящие учреждению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забалансовом счете 02 «Материальные ценности на хранении» в условной оценке 1 объект – 1 рубль до дальнейшего определения функционального назначения указанного имущества (вовлечения в хозяйственный оборот, продажи или списания). Дальнейшее начисление амортизации на указанные объекты имущества не производится (п. 8 СГС «Основные средства», письмо Минфина России от 15.12.2017 № 02-07-07/84237).</w:t>
      </w:r>
    </w:p>
    <w:p w:rsidR="00820F6B" w:rsidRDefault="00820F6B">
      <w:pPr>
        <w:ind w:firstLine="539"/>
        <w:jc w:val="both"/>
        <w:rPr>
          <w:rFonts w:ascii="Arial CYR" w:hAnsi="Arial CYR" w:cs="Arial CYR"/>
        </w:rPr>
      </w:pPr>
      <w:r>
        <w:t>В бухгалтерском учете учреждения перенос на забалансовый счет осуществляется следующими записями:</w:t>
      </w:r>
    </w:p>
    <w:p w:rsidR="00820F6B" w:rsidRDefault="00820F6B">
      <w:pPr>
        <w:spacing w:before="120" w:after="120"/>
        <w:ind w:firstLine="539"/>
        <w:jc w:val="both"/>
        <w:rPr>
          <w:rFonts w:ascii="Arial CYR" w:hAnsi="Arial CYR" w:cs="Arial CYR"/>
        </w:rPr>
      </w:pPr>
      <w:r>
        <w:t>Дебет 410 140110172 – Кредит 000 1101хх410 – на сумму остаточной стоимости (при наличии);</w:t>
      </w:r>
    </w:p>
    <w:p w:rsidR="00820F6B" w:rsidRDefault="00820F6B">
      <w:pPr>
        <w:spacing w:before="120" w:after="120"/>
        <w:ind w:firstLine="539"/>
        <w:jc w:val="both"/>
      </w:pPr>
      <w:r>
        <w:t>Дебет 000 1104хх411 – Кредит 000 1101хх41</w:t>
      </w:r>
      <w:r>
        <w:rPr>
          <w:rFonts w:ascii="Arial CYR" w:hAnsi="Arial CYR" w:cs="Arial CYR"/>
        </w:rPr>
        <w:t>0</w:t>
      </w:r>
      <w:r>
        <w:t xml:space="preserve"> – на сумму начисленной амортизации</w:t>
      </w:r>
    </w:p>
    <w:p w:rsidR="00820F6B" w:rsidRDefault="00820F6B">
      <w:pPr>
        <w:spacing w:before="120" w:after="120"/>
        <w:ind w:firstLine="539"/>
        <w:jc w:val="both"/>
      </w:pPr>
      <w:r>
        <w:t>Дебет 02 «Материальные ценности на хранении», аналитический счет «До дальнейшего определения функционального назначения» – 1 руб. в разрезе МОЛ.</w:t>
      </w:r>
    </w:p>
    <w:p w:rsidR="00820F6B" w:rsidRDefault="00820F6B">
      <w:pPr>
        <w:ind w:firstLine="539"/>
      </w:pPr>
      <w:r>
        <w:t xml:space="preserve">Учет материальных ценностей, принятых на хранение, ведется в Карточке учета материальных ценностей </w:t>
      </w:r>
      <w:hyperlink r:id="rId54" w:history="1">
        <w:r>
          <w:t>(форма 0504043)</w:t>
        </w:r>
      </w:hyperlink>
      <w:r>
        <w:t xml:space="preserve"> в разрезе материально ответственных лиц по видам, сортам, местам хранения (нахождения).</w:t>
      </w:r>
    </w:p>
    <w:p w:rsidR="00820F6B" w:rsidRDefault="00820F6B">
      <w:pPr>
        <w:ind w:firstLine="539"/>
      </w:pPr>
      <w:r>
        <w:t>3.5. Отражение в бухгалтерском учете выбытия объекта основных средств с забалансового счета 02 «Материальные ценности на хранении» до утверждения в установленном порядке решения о списании (выбытии) объекта основного средства и реализация мероприятий, предусмотренных Актом о списании, не допускается (п. 52 Приказа № 157н)</w:t>
      </w:r>
    </w:p>
    <w:p w:rsidR="00820F6B" w:rsidRDefault="00820F6B">
      <w:pPr>
        <w:ind w:firstLine="539"/>
        <w:jc w:val="both"/>
      </w:pPr>
      <w:r>
        <w:t xml:space="preserve">3.6. В бухгалтерском учете основные средства группируются по стоимостному критерию в зависимости от даты ввода в эксплуатацию: </w:t>
      </w:r>
    </w:p>
    <w:p w:rsidR="00820F6B" w:rsidRDefault="00820F6B">
      <w:pPr>
        <w:ind w:firstLine="539"/>
        <w:jc w:val="both"/>
      </w:pPr>
      <w:r>
        <w:t>Введенные в эксплуатацию до 01.01.2018:</w:t>
      </w:r>
    </w:p>
    <w:p w:rsidR="00820F6B" w:rsidRDefault="00820F6B">
      <w:pPr>
        <w:ind w:firstLine="539"/>
        <w:jc w:val="both"/>
      </w:pPr>
      <w:r>
        <w:t>– до 3000 руб.;</w:t>
      </w:r>
    </w:p>
    <w:p w:rsidR="00820F6B" w:rsidRDefault="00820F6B">
      <w:pPr>
        <w:ind w:firstLine="539"/>
        <w:jc w:val="both"/>
      </w:pPr>
      <w:r>
        <w:t>– от 3000 до 40 000 руб.;</w:t>
      </w:r>
    </w:p>
    <w:p w:rsidR="00820F6B" w:rsidRDefault="00820F6B">
      <w:pPr>
        <w:ind w:firstLine="539"/>
        <w:jc w:val="both"/>
      </w:pPr>
      <w:r>
        <w:t>– свыше 40 000 руб. (письмо Минфина России от 15.12.2017 № 02-07-07/84237).</w:t>
      </w:r>
    </w:p>
    <w:p w:rsidR="00820F6B" w:rsidRDefault="00820F6B">
      <w:pPr>
        <w:ind w:firstLine="539"/>
        <w:jc w:val="both"/>
      </w:pPr>
      <w:r>
        <w:t>Введенные в эксплуатацию после 01.01.2018 (п. 39 СГС «ОС»):</w:t>
      </w:r>
    </w:p>
    <w:p w:rsidR="00820F6B" w:rsidRDefault="00820F6B">
      <w:pPr>
        <w:ind w:firstLine="539"/>
        <w:jc w:val="both"/>
      </w:pPr>
      <w:r>
        <w:t>– до 10 000 руб.;</w:t>
      </w:r>
    </w:p>
    <w:p w:rsidR="00820F6B" w:rsidRDefault="00820F6B">
      <w:pPr>
        <w:ind w:firstLine="539"/>
        <w:jc w:val="both"/>
      </w:pPr>
      <w:r>
        <w:t>– от 10 000 руб. до 100 000 руб.;</w:t>
      </w:r>
    </w:p>
    <w:p w:rsidR="00820F6B" w:rsidRDefault="00820F6B">
      <w:pPr>
        <w:ind w:firstLine="539"/>
        <w:jc w:val="both"/>
        <w:rPr>
          <w:rFonts w:ascii="Arial CYR" w:hAnsi="Arial CYR" w:cs="Arial CYR"/>
        </w:rPr>
      </w:pPr>
      <w:r>
        <w:t>– свыше 100 000 руб.</w:t>
      </w:r>
    </w:p>
    <w:p w:rsidR="00820F6B" w:rsidRDefault="00820F6B">
      <w:pPr>
        <w:ind w:firstLine="539"/>
        <w:jc w:val="both"/>
        <w:rPr>
          <w:rFonts w:ascii="Arial CYR" w:hAnsi="Arial CYR" w:cs="Arial CYR"/>
        </w:rPr>
      </w:pPr>
      <w:r>
        <w:t>3.7</w:t>
      </w:r>
      <w:r>
        <w:rPr>
          <w:rFonts w:ascii="Arial CYR" w:hAnsi="Arial CYR" w:cs="Arial CYR"/>
        </w:rPr>
        <w:t>.</w:t>
      </w:r>
      <w:r>
        <w:t xml:space="preserve"> Учреждение относит к основным средствам, вне зависимости от стоимости, объекты особого хранения, учитываемые на балансовых счетах (например, оружие, специальные средства (оборудование), особо ценное имущество и т.п.) (письмо Минфин России от 15.12.2017 № 02-07-07/84237)</w:t>
      </w:r>
      <w:r>
        <w:rPr>
          <w:rFonts w:ascii="Arial CYR" w:hAnsi="Arial CYR" w:cs="Arial CYR"/>
        </w:rPr>
        <w:t>.</w:t>
      </w:r>
    </w:p>
    <w:p w:rsidR="00820F6B" w:rsidRDefault="00820F6B">
      <w:pPr>
        <w:ind w:firstLine="539"/>
        <w:rPr>
          <w:rFonts w:ascii="Arial CYR" w:hAnsi="Arial CYR" w:cs="Arial CYR"/>
        </w:rPr>
      </w:pPr>
      <w:r>
        <w:t xml:space="preserve">3.8. Если согласно классификатору </w:t>
      </w:r>
      <w:hyperlink r:id="rId55" w:history="1">
        <w:r>
          <w:t>ОКОФ ОК 013-2014 (СНС 2008)</w:t>
        </w:r>
      </w:hyperlink>
      <w:r>
        <w:t xml:space="preserve"> материальные ценности отнесены к основным фондам, но в соответствии с </w:t>
      </w:r>
      <w:hyperlink r:id="rId56" w:history="1">
        <w:r>
          <w:t>п. 99</w:t>
        </w:r>
      </w:hyperlink>
      <w:r>
        <w:t>Единого плана счетов указанные ценности относятся к материальным запасам (несмотря на то, что срок полезного использования данных объектов более 12 месяцев), такие объекты принимаются к учету в составе материальных запасов (письмо Минфина России от 27.12.2016 № 02-07-08/78243)</w:t>
      </w:r>
      <w:r>
        <w:rPr>
          <w:rFonts w:ascii="Arial CYR" w:hAnsi="Arial CYR" w:cs="Arial CYR"/>
        </w:rPr>
        <w:t>.</w:t>
      </w:r>
    </w:p>
    <w:p w:rsidR="00820F6B" w:rsidRDefault="00820F6B">
      <w:pPr>
        <w:ind w:firstLine="539"/>
      </w:pPr>
      <w:r>
        <w:t xml:space="preserve">3.9. При выборе кодов ОКОФ для определения амортизационной группы в соответствии с </w:t>
      </w:r>
      <w:hyperlink r:id="rId57" w:history="1">
        <w: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w:t>
      </w:r>
      <w:r>
        <w:rPr>
          <w:rFonts w:ascii="Arial CYR" w:hAnsi="Arial CYR" w:cs="Arial CYR"/>
        </w:rPr>
        <w:t>0</w:t>
      </w:r>
      <w:r>
        <w:t>1.012002 № 1, выбирать амортизационную группу с наибольшим сроком полезного использования (письмо Минфина России от 21.09.2017 № 02-06-10/61195).</w:t>
      </w:r>
    </w:p>
    <w:p w:rsidR="00820F6B" w:rsidRDefault="00820F6B">
      <w:pPr>
        <w:ind w:firstLine="539"/>
        <w:rPr>
          <w:rFonts w:ascii="Arial CYR" w:hAnsi="Arial CYR" w:cs="Arial CYR"/>
        </w:rPr>
      </w:pPr>
      <w:r>
        <w:t>3.10</w:t>
      </w:r>
      <w:r>
        <w:rPr>
          <w:rFonts w:ascii="Arial CYR" w:hAnsi="Arial CYR" w:cs="Arial CYR"/>
        </w:rPr>
        <w:t>.</w:t>
      </w:r>
      <w:r>
        <w:t xml:space="preserve"> В отношении материальных ценностей, которые в соответствии с </w:t>
      </w:r>
      <w:hyperlink r:id="rId58" w:history="1">
        <w:r>
          <w:t>Инструкцией</w:t>
        </w:r>
      </w:hyperlink>
      <w:r>
        <w:t xml:space="preserve"> 157н относятся к объектам основных средств, но указанные ценности не вошли в </w:t>
      </w:r>
      <w:hyperlink r:id="rId59" w:history="1">
        <w:r>
          <w:t>ОКОФ ОК 013-2014 (СНС 2008)</w:t>
        </w:r>
      </w:hyperlink>
      <w:r>
        <w:t xml:space="preserve">, в таком случае такие объекты принимаются к учету как основные средства с группировкой согласно Общероссийскому классификатору основных средств </w:t>
      </w:r>
      <w:hyperlink r:id="rId60" w:history="1">
        <w:r>
          <w:t>ОК 013-94</w:t>
        </w:r>
      </w:hyperlink>
      <w:r>
        <w:t xml:space="preserve"> (письмо Минфина России от 27.12.2016 № 02-07-08/78243)</w:t>
      </w:r>
      <w:r>
        <w:rPr>
          <w:rFonts w:ascii="Arial CYR" w:hAnsi="Arial CYR" w:cs="Arial CYR"/>
        </w:rPr>
        <w:t>.</w:t>
      </w:r>
    </w:p>
    <w:p w:rsidR="00820F6B" w:rsidRDefault="00820F6B">
      <w:pPr>
        <w:ind w:firstLine="539"/>
      </w:pPr>
      <w:r>
        <w:t>3.11</w:t>
      </w:r>
      <w:r>
        <w:rPr>
          <w:rFonts w:ascii="Arial CYR" w:hAnsi="Arial CYR" w:cs="Arial CYR"/>
        </w:rPr>
        <w:t>.</w:t>
      </w:r>
      <w:r>
        <w:t xml:space="preserve"> В случае, когда материальные ценности, признанные для целей бухгалтерского учета в составе объектов основных средств, изменили исходя из новых условий их использования свое первоначальное назначение (первоначальную целевую функцию), по решению постоянно действующей комиссии по поступлению и выбытию активов такие объекты основных средств реклассифицируются в иную группу основных средств или в иную категорию объектов бухгалтерского учета (например, в материальные запасы) (п. 13 СГС «Основные средства», письмо Минфина России от 15.12.2017 № 02-07-07/84237).</w:t>
      </w:r>
    </w:p>
    <w:p w:rsidR="00820F6B" w:rsidRDefault="00820F6B">
      <w:pPr>
        <w:ind w:firstLine="539"/>
        <w:jc w:val="both"/>
        <w:rPr>
          <w:rFonts w:ascii="Arial CYR" w:hAnsi="Arial CYR" w:cs="Arial CYR"/>
        </w:rPr>
      </w:pPr>
      <w:r>
        <w:t>3.12</w:t>
      </w:r>
      <w:r>
        <w:rPr>
          <w:rFonts w:ascii="Arial CYR" w:hAnsi="Arial CYR" w:cs="Arial CYR"/>
        </w:rPr>
        <w:t>.</w:t>
      </w:r>
      <w:r>
        <w:t xml:space="preserve"> Решение об отнесении объектов имущества к основным средствам принимает постоянно действующая комиссия по поступлению и выбытию активов в соответствии с положением учреждения (письмо Минфина России от 27.12.2017 № 02-07-08/78243)</w:t>
      </w:r>
      <w:r>
        <w:rPr>
          <w:rFonts w:ascii="Arial CYR" w:hAnsi="Arial CYR" w:cs="Arial CYR"/>
        </w:rPr>
        <w:t>.</w:t>
      </w:r>
    </w:p>
    <w:p w:rsidR="00820F6B" w:rsidRDefault="00820F6B">
      <w:pPr>
        <w:ind w:firstLine="539"/>
        <w:jc w:val="both"/>
      </w:pPr>
      <w:r>
        <w:t>3.13. Имущество, учитываемое на забалансовых счетах, может учитываться следующими методами оценки учета:</w:t>
      </w:r>
    </w:p>
    <w:p w:rsidR="00820F6B" w:rsidRDefault="00820F6B">
      <w:pPr>
        <w:ind w:firstLine="539"/>
        <w:jc w:val="both"/>
      </w:pPr>
      <w:r>
        <w:t>– по остаточной стоимости (при наличии);</w:t>
      </w:r>
    </w:p>
    <w:p w:rsidR="00820F6B" w:rsidRDefault="00820F6B">
      <w:pPr>
        <w:ind w:firstLine="539"/>
        <w:jc w:val="both"/>
        <w:rPr>
          <w:rFonts w:ascii="Arial CYR" w:hAnsi="Arial CYR" w:cs="Arial CYR"/>
        </w:rPr>
      </w:pPr>
      <w:r>
        <w:t>– в условной оценке один объект, один рубль – при полной амортизации объекта (при нулевой остаточной стоимости) (письмо Минфина России от 15.12.2017 № 02-07-07/84237).</w:t>
      </w:r>
    </w:p>
    <w:p w:rsidR="00820F6B" w:rsidRDefault="00820F6B">
      <w:pPr>
        <w:ind w:firstLine="539"/>
        <w:jc w:val="both"/>
        <w:rPr>
          <w:rFonts w:ascii="Arial CYR" w:hAnsi="Arial CYR" w:cs="Arial CYR"/>
        </w:rPr>
      </w:pPr>
      <w:r>
        <w:t xml:space="preserve">3.14. Единицей учета основных средств является инвентарный объект (п. 9 СГС «Основные средства»). </w:t>
      </w:r>
    </w:p>
    <w:p w:rsidR="00820F6B" w:rsidRDefault="00820F6B">
      <w:pPr>
        <w:ind w:firstLine="539"/>
        <w:jc w:val="both"/>
      </w:pPr>
      <w:r>
        <w:t>Отдельными инвентарными объектами являются:</w:t>
      </w:r>
    </w:p>
    <w:p w:rsidR="00820F6B" w:rsidRDefault="00820F6B">
      <w:pPr>
        <w:ind w:firstLine="539"/>
        <w:jc w:val="both"/>
      </w:pPr>
      <w:r>
        <w:t>– локально-вычислительная сеть;</w:t>
      </w:r>
    </w:p>
    <w:p w:rsidR="00820F6B" w:rsidRDefault="00820F6B">
      <w:pPr>
        <w:ind w:firstLine="539"/>
        <w:jc w:val="both"/>
      </w:pPr>
      <w:r>
        <w:t>– принтеры;</w:t>
      </w:r>
    </w:p>
    <w:p w:rsidR="00820F6B" w:rsidRDefault="00820F6B">
      <w:pPr>
        <w:ind w:firstLine="539"/>
        <w:jc w:val="both"/>
      </w:pPr>
      <w:r>
        <w:t>– сканеры;</w:t>
      </w:r>
    </w:p>
    <w:p w:rsidR="00820F6B" w:rsidRDefault="00820F6B">
      <w:pPr>
        <w:ind w:firstLine="539"/>
        <w:jc w:val="both"/>
      </w:pPr>
      <w:r>
        <w:t>– приборы (аппаратура) пожарной сигнализации;</w:t>
      </w:r>
    </w:p>
    <w:p w:rsidR="00820F6B" w:rsidRDefault="00820F6B">
      <w:pPr>
        <w:ind w:firstLine="539"/>
        <w:rPr>
          <w:rFonts w:ascii="Arial CYR" w:hAnsi="Arial CYR" w:cs="Arial CYR"/>
        </w:rPr>
      </w:pPr>
      <w:r>
        <w:t xml:space="preserve">– приборы (аппаратура) охранной сигнализации, объединяемые в комплекс конструктивно – сочлененных предметов (п. 10 СГС «Основные средства», </w:t>
      </w:r>
      <w:hyperlink r:id="rId61" w:history="1">
        <w:r>
          <w:t>п. п. 6</w:t>
        </w:r>
      </w:hyperlink>
      <w:r>
        <w:t xml:space="preserve">, </w:t>
      </w:r>
      <w:hyperlink r:id="rId62" w:history="1">
        <w:r>
          <w:t>45</w:t>
        </w:r>
      </w:hyperlink>
      <w:r>
        <w:t>Единого плана счетов)</w:t>
      </w:r>
      <w:r>
        <w:rPr>
          <w:rFonts w:ascii="Arial CYR" w:hAnsi="Arial CYR" w:cs="Arial CYR"/>
        </w:rPr>
        <w:t>.</w:t>
      </w:r>
    </w:p>
    <w:p w:rsidR="00820F6B" w:rsidRDefault="00820F6B">
      <w:pPr>
        <w:ind w:firstLine="539"/>
        <w:rPr>
          <w:rFonts w:ascii="Arial CYR" w:hAnsi="Arial CYR" w:cs="Arial CYR"/>
        </w:rPr>
      </w:pPr>
      <w:r>
        <w:t xml:space="preserve">Критерии признания объекта основных средств, предусмотренные </w:t>
      </w:r>
      <w:hyperlink r:id="rId63" w:history="1">
        <w:r>
          <w:t>пунктом 8</w:t>
        </w:r>
      </w:hyperlink>
      <w:r>
        <w:t xml:space="preserve"> СГС «Основные средства» (критерии актива), должны применяться к инвентарному объекту в целом (письмо Минфина России от 15.12.2017 № 02-07-07/84237)</w:t>
      </w:r>
      <w:r>
        <w:rPr>
          <w:rFonts w:ascii="Arial CYR" w:hAnsi="Arial CYR" w:cs="Arial CYR"/>
        </w:rPr>
        <w:t>.</w:t>
      </w:r>
    </w:p>
    <w:p w:rsidR="00820F6B" w:rsidRDefault="00820F6B">
      <w:pPr>
        <w:ind w:firstLine="539"/>
        <w:rPr>
          <w:i/>
          <w:iCs/>
          <w:color w:val="800080"/>
        </w:rPr>
      </w:pPr>
      <w:r>
        <w:t>3.15</w:t>
      </w:r>
      <w:r>
        <w:rPr>
          <w:rFonts w:ascii="Arial CYR" w:hAnsi="Arial CYR" w:cs="Arial CYR"/>
        </w:rPr>
        <w:t>.</w:t>
      </w:r>
      <w:r>
        <w:t xml:space="preserve"> В соответствии с </w:t>
      </w:r>
      <w:hyperlink r:id="rId64" w:history="1">
        <w:r>
          <w:t>п. 10</w:t>
        </w:r>
      </w:hyperlink>
      <w:r>
        <w:t xml:space="preserve"> СГС «Основные средства» объекты основных средств, срок полезного использования которых одинаков, стоимость которых не является существенной (до </w:t>
      </w:r>
      <w:r>
        <w:rPr>
          <w:i/>
          <w:iCs/>
          <w:color w:val="800080"/>
        </w:rPr>
        <w:t>100 000 руб.</w:t>
      </w:r>
      <w:r>
        <w:t xml:space="preserve"> за один объект) (библиотечные фонды, периферийные устройства и компьютерное оборудование, мебель, используемая в течение одного и того же периода времени (столы, стулья, шкафы, иная мебель, используемая для обстановки одного помещения) объединяются субъектом учета в один инвентарный объект (комплекс объектов основных средств). </w:t>
      </w:r>
      <w:r>
        <w:rPr>
          <w:i/>
          <w:iCs/>
          <w:color w:val="800080"/>
        </w:rPr>
        <w:t>Учреждение вправе установить свой перечень объектов, входящих в состав комплекса. Стоимостной критерий объекта, включаемого в состав комплекса, может устанавливаться учреждением самостоятельно, но не более 100 000 руб. (например, 10 000 руб.)</w:t>
      </w:r>
    </w:p>
    <w:p w:rsidR="00820F6B" w:rsidRDefault="00820F6B">
      <w:pPr>
        <w:ind w:firstLine="539"/>
        <w:rPr>
          <w:rFonts w:ascii="Arial CYR" w:hAnsi="Arial CYR" w:cs="Arial CYR"/>
          <w:i/>
          <w:iCs/>
        </w:rPr>
      </w:pPr>
      <w:r>
        <w:t>На комплекс объектов основных средств открывается инвентарная карточка группового учета основных средств (п. 54 Приказа № 157н).</w:t>
      </w:r>
    </w:p>
    <w:p w:rsidR="00820F6B" w:rsidRDefault="00820F6B">
      <w:pPr>
        <w:ind w:firstLine="539"/>
      </w:pPr>
      <w:r>
        <w:t>3.16</w:t>
      </w:r>
      <w:r>
        <w:rPr>
          <w:rFonts w:ascii="Arial CYR" w:hAnsi="Arial CYR" w:cs="Arial CYR"/>
        </w:rPr>
        <w:t>.</w:t>
      </w:r>
      <w:r>
        <w:t xml:space="preserve"> Каждому объекту основных средств, входящему в комплекс объектов основных средств, признаваемый для целей бухгалтерского учета единым инвентарным объектом, присваивается внутренний порядковый инвентарный номер комплекса объектов, формируемый как совокупность инвентарного номера комплекса объектов и порядкового номера объекта, входящего в комплекс (п. 46 Единого плана счетов).</w:t>
      </w:r>
    </w:p>
    <w:p w:rsidR="00820F6B" w:rsidRDefault="00820F6B">
      <w:pPr>
        <w:ind w:firstLine="539"/>
      </w:pPr>
      <w:r>
        <w:t>Инвентарный номер объектов основных средств при реклассификации объектов не изменяется (в том числе при условии изменения группы учета нефинансовых активов (в том числе при условии принятия на балансовый учет объектов, учитываемых на забалансовых счетах) (п. 47 Единого плана счетов).</w:t>
      </w:r>
    </w:p>
    <w:p w:rsidR="00820F6B" w:rsidRDefault="00820F6B">
      <w:pPr>
        <w:ind w:firstLine="539"/>
      </w:pPr>
      <w:r>
        <w:t xml:space="preserve">3.17. В Инвентарных карточках учета нефинансовых активов </w:t>
      </w:r>
      <w:hyperlink r:id="rId65" w:history="1">
        <w:r>
          <w:t>(форма 0504031)</w:t>
        </w:r>
      </w:hyperlink>
      <w:r>
        <w:t>, открытых в отношении нежилых помещений, дополнительно отражаются сведения о наличии пожарной, охранной сигнализации и других аналогичных систем, связанных со зданием (прикрепленным к стенам, фундаменту, соединенных между собой кабельными линиями), с указанием даты ввода в эксплуатацию и конкретных помещений, оборудованных системой. При условии что данные объекты изначально не обладали признаками основного средства (п. 6 Единого плана счетов).</w:t>
      </w:r>
    </w:p>
    <w:p w:rsidR="00820F6B" w:rsidRDefault="00820F6B">
      <w:pPr>
        <w:ind w:firstLine="539"/>
      </w:pPr>
      <w:r>
        <w:t xml:space="preserve">3.18. Каждому объекту, кроме объектов стоимостью до 10 000 рублей включительно и недвижимого имущества, а также библиотечного фонда, независимо от того, находится ли он в эксплуатации, в запасе или на консервации, присваивается уникальный инвентарный порядковый номер (п. 9 СГС «Основные средства», п. 46 Приказа № 157н), который состоит из 11 разрядов и определяется следующим образом: </w:t>
      </w:r>
    </w:p>
    <w:p w:rsidR="00820F6B" w:rsidRDefault="00820F6B">
      <w:pPr>
        <w:tabs>
          <w:tab w:val="left" w:pos="900"/>
        </w:tabs>
        <w:ind w:firstLine="539"/>
        <w:jc w:val="both"/>
      </w:pPr>
      <w:r>
        <w:t>1)</w:t>
      </w:r>
      <w:r>
        <w:tab/>
        <w:t xml:space="preserve">1 разряд код финансового обеспечения; </w:t>
      </w:r>
    </w:p>
    <w:p w:rsidR="00820F6B" w:rsidRDefault="00820F6B">
      <w:pPr>
        <w:ind w:firstLine="539"/>
        <w:jc w:val="both"/>
      </w:pPr>
      <w:r>
        <w:t>2)</w:t>
      </w:r>
      <w:r>
        <w:tab/>
        <w:t>2-4 разряды номер счета объекта;</w:t>
      </w:r>
    </w:p>
    <w:p w:rsidR="00820F6B" w:rsidRDefault="00820F6B">
      <w:pPr>
        <w:ind w:firstLine="539"/>
        <w:jc w:val="both"/>
        <w:rPr>
          <w:rFonts w:ascii="Arial CYR" w:hAnsi="Arial CYR" w:cs="Arial CYR"/>
        </w:rPr>
      </w:pPr>
      <w:r>
        <w:t>3)</w:t>
      </w:r>
      <w:r>
        <w:tab/>
        <w:t>5 – 11 разряды – порядковый номер объекта.</w:t>
      </w:r>
    </w:p>
    <w:p w:rsidR="00820F6B" w:rsidRDefault="00820F6B">
      <w:pPr>
        <w:ind w:firstLine="539"/>
        <w:jc w:val="both"/>
      </w:pPr>
      <w:r>
        <w:t>Инвентарный номер, присвоенный объекту основных средств, сохраняется за ним на весь период его нахождения в учреждении. Инвентарные номера списанных с бухгалтерского учета объектов основных средств не присваиваются вновь принятым к учету объектам.</w:t>
      </w:r>
    </w:p>
    <w:p w:rsidR="00820F6B" w:rsidRDefault="00820F6B">
      <w:pPr>
        <w:ind w:firstLine="539"/>
        <w:jc w:val="both"/>
      </w:pPr>
      <w:r>
        <w:t>В случае отнесения объекта основного средства, не признаваемого активом, на забалансовый счет, инвентарный номер за ним сохраняется до момента списания имущества.</w:t>
      </w:r>
    </w:p>
    <w:p w:rsidR="00820F6B" w:rsidRDefault="00820F6B">
      <w:pPr>
        <w:ind w:firstLine="539"/>
        <w:jc w:val="both"/>
      </w:pPr>
      <w:r>
        <w:t>Присвоенный объекту инвентарный номер должен быть обозначен материально ответственным лицом в присутствии уполномоченного члена комиссии по поступлению и выбытию активов путем прикрепления к нему жетона, нанесения на объект учета краски или иным способом, обеспечивающим сохранность маркировки. Объектам основных средств, имеющим уникальный номер однозначно его идентифицирующий в качестве индивидуально-определенной вещи (например, кадастровый номер, государственный (регистрационный) опознавательный знак (номер) транспортного средства, серийный номер единицы изготовленного оружия), присваивается инвентарный номер без нанесения его на объект.</w:t>
      </w:r>
    </w:p>
    <w:p w:rsidR="00820F6B" w:rsidRDefault="00820F6B">
      <w:pPr>
        <w:ind w:firstLine="539"/>
        <w:jc w:val="both"/>
      </w:pPr>
      <w:r>
        <w:t>При невозможности обозначения инвентарного номера на объекте основных средств, он обозначается в инвентарной карточке в соответствующих регистрах бухгалтерского учета без нанесения на объект (п. 46 Приказа № 157н).</w:t>
      </w:r>
    </w:p>
    <w:p w:rsidR="00820F6B" w:rsidRDefault="00820F6B">
      <w:pPr>
        <w:ind w:firstLine="539"/>
        <w:jc w:val="both"/>
      </w:pPr>
      <w:r>
        <w:t>3.19. 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настоящим положением (п. 46 Единого плана счетов).</w:t>
      </w:r>
    </w:p>
    <w:p w:rsidR="00820F6B" w:rsidRDefault="00820F6B">
      <w:pPr>
        <w:ind w:firstLine="539"/>
        <w:jc w:val="both"/>
      </w:pPr>
      <w:r>
        <w:t xml:space="preserve">3.20. Применение кодов классификатора ОКОФ (ОК 013-2014 (СНС 2008)) осуществлять в соответствии с рекомендациями, установленными письмом Минфина России от 27.12.2016 № 02-07- 08/78243. </w:t>
      </w:r>
    </w:p>
    <w:p w:rsidR="00820F6B" w:rsidRDefault="00820F6B">
      <w:pPr>
        <w:ind w:firstLine="539"/>
        <w:rPr>
          <w:rFonts w:ascii="Arial CYR" w:hAnsi="Arial CYR" w:cs="Arial CYR"/>
        </w:rPr>
      </w:pPr>
      <w:r>
        <w:t xml:space="preserve">В случае наличия противоречий в применении прямого (обратного) переходных ключей, утвержденных </w:t>
      </w:r>
      <w:hyperlink r:id="rId66" w:history="1">
        <w:r>
          <w:t>Приказом</w:t>
        </w:r>
      </w:hyperlink>
      <w:r>
        <w:t xml:space="preserve"> № 458, и </w:t>
      </w:r>
      <w:hyperlink r:id="rId67" w:history="1">
        <w:r>
          <w:t>ОКОФ ОК 013-2014 (СНС 2008)</w:t>
        </w:r>
      </w:hyperlink>
      <w:r>
        <w:t xml:space="preserve">, а также отсутствия позиций в новых кодах </w:t>
      </w:r>
      <w:hyperlink r:id="rId68" w:history="1">
        <w:r>
          <w:t>ОКОФ ОК 013-2014 (СНС 2008)</w:t>
        </w:r>
      </w:hyperlink>
      <w:r>
        <w:t xml:space="preserve"> для объектов учета, ранее включаемых в группы материальных ценностей, по своим критериям являющихся основными средствами, комиссия по поступлению и выбытию активов субъекта учета может принимать самостоятельное решение по отнесению указанных объектов к соответствующей группе кодов </w:t>
      </w:r>
      <w:hyperlink r:id="rId69" w:history="1">
        <w:r>
          <w:t>ОКОФ ОК 013-2014 (СНС 2008)</w:t>
        </w:r>
      </w:hyperlink>
      <w:r>
        <w:t xml:space="preserve"> и определению их сроков полезного использования.</w:t>
      </w:r>
    </w:p>
    <w:p w:rsidR="00820F6B" w:rsidRDefault="00820F6B">
      <w:pPr>
        <w:ind w:firstLine="539"/>
      </w:pPr>
      <w:r>
        <w:t>3.21. 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rsidR="00820F6B" w:rsidRDefault="00820F6B">
      <w:pPr>
        <w:ind w:firstLine="539"/>
      </w:pPr>
      <w: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70" w:history="1">
        <w:r>
          <w:t>Постановлении</w:t>
        </w:r>
      </w:hyperlink>
      <w:r>
        <w:t xml:space="preserve"> Правительства РФ от 01.01.2002 № 1.</w:t>
      </w:r>
    </w:p>
    <w:p w:rsidR="00820F6B" w:rsidRDefault="00820F6B">
      <w:pPr>
        <w:ind w:firstLine="539"/>
        <w:rPr>
          <w:rFonts w:ascii="Arial CYR" w:hAnsi="Arial CYR" w:cs="Arial CYR"/>
          <w:i/>
          <w:iCs/>
          <w:color w:val="800080"/>
        </w:rPr>
      </w:pPr>
      <w:r>
        <w:t>Для целей настоящего пункта стоимость части объекта основного средства считается значительной, если она составляет не менее 10 процентов его общей стоимости (</w:t>
      </w:r>
      <w:hyperlink r:id="rId71" w:history="1">
        <w:r>
          <w:t>п. 10</w:t>
        </w:r>
      </w:hyperlink>
      <w:r>
        <w:t xml:space="preserve"> СГС«Основные средства»). </w:t>
      </w:r>
    </w:p>
    <w:p w:rsidR="00820F6B" w:rsidRDefault="00820F6B">
      <w:pPr>
        <w:ind w:firstLine="539"/>
        <w:jc w:val="both"/>
      </w:pPr>
      <w:r>
        <w:t xml:space="preserve">3.22. Самостоятельность инвентарного объекта определять в соответствии с п. 45 Приказа № 157н: «коммуникации внутри зданий, необходимые для их эксплуатации, в частности, система отопления, включая котельную установку для отопления (если последняя находится в самом здании); внутренняя сеть водопровода, газопровода и канализации со всеми устройствами; внутренняя сеть силовой и осветительной электропроводки со всей осветительной арматурой; внутренние телефонные и сигнализационные сети; вентиляционные устройства общесанитарного назначения; подъемники и лифты входят в состав здания и отдельными инвентарными объектами не являются. К самостоятельным инвентарным объектам относится оборудование указанных систем, например: оконечные аппараты, приборы, устройства средства измерения, управления; средства преобразования, принятия, передачи, хранения информации; средства вычислительной техники и оргтехники; средства визуального и акустического отображения информации, театрально-сценическое оборудование». </w:t>
      </w:r>
    </w:p>
    <w:p w:rsidR="00820F6B" w:rsidRDefault="00820F6B">
      <w:pPr>
        <w:ind w:firstLine="539"/>
        <w:jc w:val="both"/>
      </w:pPr>
      <w:r>
        <w:t xml:space="preserve">В учреждении к самостоятельным инвентарным объектам относятся: </w:t>
      </w:r>
    </w:p>
    <w:p w:rsidR="00820F6B" w:rsidRDefault="00820F6B">
      <w:pPr>
        <w:ind w:firstLine="539"/>
        <w:jc w:val="both"/>
      </w:pPr>
      <w:r>
        <w:rPr>
          <w:rFonts w:ascii="Arial CYR" w:hAnsi="Arial CYR" w:cs="Arial CYR"/>
          <w:sz w:val="22"/>
          <w:szCs w:val="22"/>
        </w:rPr>
        <w:t xml:space="preserve">– </w:t>
      </w:r>
      <w:r>
        <w:t>устройство оконечного, предназначенного для контроля состояния шлейфа сигнализации;</w:t>
      </w:r>
    </w:p>
    <w:p w:rsidR="00820F6B" w:rsidRDefault="00820F6B">
      <w:pPr>
        <w:ind w:firstLine="539"/>
        <w:jc w:val="both"/>
      </w:pPr>
      <w:r>
        <w:rPr>
          <w:rFonts w:ascii="Arial CYR" w:hAnsi="Arial CYR" w:cs="Arial CYR"/>
          <w:sz w:val="22"/>
          <w:szCs w:val="22"/>
        </w:rPr>
        <w:t xml:space="preserve">– </w:t>
      </w:r>
      <w:r>
        <w:t>прибор учета используемых энергетических ресурсов (топлива), монтируемого в систему топливопровода;</w:t>
      </w:r>
    </w:p>
    <w:p w:rsidR="00820F6B" w:rsidRDefault="00820F6B">
      <w:pPr>
        <w:ind w:firstLine="539"/>
        <w:jc w:val="both"/>
      </w:pPr>
      <w:r>
        <w:rPr>
          <w:rFonts w:ascii="Arial CYR" w:hAnsi="Arial CYR" w:cs="Arial CYR"/>
          <w:sz w:val="22"/>
          <w:szCs w:val="22"/>
        </w:rPr>
        <w:t xml:space="preserve">– </w:t>
      </w:r>
      <w:r>
        <w:t>прибор, входящий в состав устанавливаемой в учреждении адресной системы пожарной сигнализации (АСПС);</w:t>
      </w:r>
    </w:p>
    <w:p w:rsidR="00820F6B" w:rsidRDefault="00820F6B">
      <w:pPr>
        <w:ind w:firstLine="539"/>
        <w:jc w:val="both"/>
      </w:pPr>
      <w:r>
        <w:rPr>
          <w:rFonts w:ascii="Arial CYR" w:hAnsi="Arial CYR" w:cs="Arial CYR"/>
          <w:sz w:val="22"/>
          <w:szCs w:val="22"/>
        </w:rPr>
        <w:t xml:space="preserve">– </w:t>
      </w:r>
      <w:r>
        <w:t>система контроля доступа в здание, включает в себя такие технические средства, как преграждающие устройства, устанавливаемые на проездах или проходах (турникеты, ворота, шлагбаумы и т.д.), идентификатор, контроллер, считыватель, иное вспомогательное оборудование;</w:t>
      </w:r>
    </w:p>
    <w:p w:rsidR="00820F6B" w:rsidRDefault="00820F6B">
      <w:pPr>
        <w:ind w:firstLine="539"/>
        <w:jc w:val="both"/>
      </w:pPr>
      <w:r>
        <w:rPr>
          <w:rFonts w:ascii="Arial CYR" w:hAnsi="Arial CYR" w:cs="Arial CYR"/>
          <w:sz w:val="22"/>
          <w:szCs w:val="22"/>
        </w:rPr>
        <w:t xml:space="preserve">– </w:t>
      </w:r>
      <w:r>
        <w:t>отдельные элементы охранно-пожарной сигнализации;</w:t>
      </w:r>
    </w:p>
    <w:p w:rsidR="00820F6B" w:rsidRDefault="00820F6B">
      <w:pPr>
        <w:ind w:firstLine="539"/>
        <w:jc w:val="both"/>
      </w:pPr>
      <w:r>
        <w:rPr>
          <w:rFonts w:ascii="Arial CYR" w:hAnsi="Arial CYR" w:cs="Arial CYR"/>
          <w:sz w:val="22"/>
          <w:szCs w:val="22"/>
        </w:rPr>
        <w:t xml:space="preserve">– </w:t>
      </w:r>
      <w:r>
        <w:t>иные объекты.</w:t>
      </w:r>
    </w:p>
    <w:p w:rsidR="00820F6B" w:rsidRDefault="00820F6B">
      <w:r>
        <w:t xml:space="preserve">Расходы учреждения на оплату контракта на приобретение и установку устройства оконечного отражаются по виду расходов </w:t>
      </w:r>
      <w:hyperlink r:id="rId72" w:history="1">
        <w:r>
          <w:t>244</w:t>
        </w:r>
      </w:hyperlink>
      <w:r>
        <w:t xml:space="preserve"> «Прочая закупка товаров, работ и услуг для обеспечения государственных (муниципальных) нужд», 242 «Закупка</w:t>
      </w:r>
      <w:r>
        <w:rPr>
          <w:b/>
          <w:bCs/>
          <w:sz w:val="40"/>
          <w:szCs w:val="40"/>
        </w:rPr>
        <w:t xml:space="preserve"> </w:t>
      </w:r>
      <w:r>
        <w:t xml:space="preserve">товаров, работ, услуг в сфере информационно-коммуникационных технологий, 243 «Закупка товаров, работ, услуг в целях капитального ремонта государственного (муниципального) имущества" и относятся на </w:t>
      </w:r>
      <w:hyperlink r:id="rId73" w:history="1">
        <w:r>
          <w:t>статью 310</w:t>
        </w:r>
      </w:hyperlink>
      <w:r>
        <w:t xml:space="preserve"> «Увеличение стоимости основных средств» КОСГУ (Приказ № 65н).</w:t>
      </w:r>
    </w:p>
    <w:p w:rsidR="00820F6B" w:rsidRDefault="00820F6B">
      <w:pPr>
        <w:ind w:firstLine="539"/>
        <w:rPr>
          <w:spacing w:val="-2"/>
        </w:rPr>
      </w:pPr>
      <w:r>
        <w:rPr>
          <w:spacing w:val="-2"/>
        </w:rPr>
        <w:t>3.23. В случае если отдельные помещения зданий имеют разное функциональное назначение, а также являются самостоятельными объектами имущественных прав, то они учитываются как самостоятельные инвентарные объекты основных средств (</w:t>
      </w:r>
      <w:hyperlink r:id="rId74" w:history="1">
        <w:r>
          <w:rPr>
            <w:spacing w:val="-2"/>
          </w:rPr>
          <w:t>п. 45</w:t>
        </w:r>
      </w:hyperlink>
      <w:r>
        <w:rPr>
          <w:spacing w:val="-2"/>
        </w:rPr>
        <w:t xml:space="preserve"> Приказа № 157н).</w:t>
      </w:r>
    </w:p>
    <w:p w:rsidR="00820F6B" w:rsidRDefault="00820F6B">
      <w:pPr>
        <w:ind w:firstLine="539"/>
        <w:jc w:val="both"/>
        <w:rPr>
          <w:rFonts w:ascii="Arial CYR" w:hAnsi="Arial CYR" w:cs="Arial CYR"/>
        </w:rPr>
      </w:pPr>
      <w:r>
        <w:t>3</w:t>
      </w:r>
      <w:r>
        <w:rPr>
          <w:rFonts w:ascii="Arial CYR" w:hAnsi="Arial CYR" w:cs="Arial CYR"/>
        </w:rPr>
        <w:t>.</w:t>
      </w:r>
      <w:r>
        <w:t xml:space="preserve">24. Основные средства принимаются к бухгалтерскому учету по их первоначальной стоимости. Первоначальной стоимостью основных средств признается сумма фактических вложений учреждения в приобретение, сооружение и изготовление объектов основных средств, с учетом сумм налога на добавленную стоимость, предъявленных учреждению поставщиками и подрядчиками (кроме их приобретения, сооружения и изготовления в рамках деятельности, приносящей доход, облагаемой НДС, если иное не предусмотрено налоговым законодательством Российской Федерации) (п. 15 СГС «Основные средства»). </w:t>
      </w:r>
    </w:p>
    <w:p w:rsidR="00820F6B" w:rsidRDefault="00820F6B">
      <w:pPr>
        <w:ind w:firstLine="539"/>
        <w:jc w:val="both"/>
      </w:pPr>
      <w:r>
        <w:t>Формирование первоначальной стоимости объекта имущества при обменной и необменной операции осуществляется на соответствующих счетах аналитического учета счета 0106хх310 «Увеличение капитальных вложений в основные средства».</w:t>
      </w:r>
    </w:p>
    <w:p w:rsidR="00820F6B" w:rsidRDefault="00820F6B">
      <w:pPr>
        <w:ind w:firstLine="539"/>
        <w:jc w:val="both"/>
        <w:rPr>
          <w:rFonts w:ascii="Arial CYR" w:hAnsi="Arial CYR" w:cs="Arial CYR"/>
        </w:rPr>
      </w:pPr>
      <w:r>
        <w:t>Признание затрат в составе фактически произведенных капитальных вложений, формирующих стоимость объекта основных средств, прекращается, когда объект находится в состоянии, пригодном для использования по назначению (п. 19 СГС «Основные средства»).</w:t>
      </w:r>
    </w:p>
    <w:p w:rsidR="00820F6B" w:rsidRDefault="00820F6B">
      <w:pPr>
        <w:ind w:firstLine="539"/>
        <w:jc w:val="both"/>
      </w:pPr>
      <w:r>
        <w:t>3.25</w:t>
      </w:r>
      <w:r>
        <w:rPr>
          <w:rFonts w:ascii="Arial CYR" w:hAnsi="Arial CYR" w:cs="Arial CYR"/>
        </w:rPr>
        <w:t>.</w:t>
      </w:r>
      <w:r>
        <w:t xml:space="preserve"> Установить следующий порядок формирования первоначальной стоимости основного средства, прибретенного в результате обменной операции (созданного своими силами) (пп. 15, 17, 20, 21 СГС «Основные средства»).</w:t>
      </w:r>
    </w:p>
    <w:p w:rsidR="00820F6B" w:rsidRDefault="00820F6B">
      <w:pPr>
        <w:ind w:firstLine="539"/>
        <w:jc w:val="both"/>
      </w:pPr>
      <w:r>
        <w:t>Первоначальная стоимость основного средства, созданного собственными силами и предназначенного для использования самим учреждением при выполнении работ, оказания услуг либо для управленческих нужд, соответствует затратам на его производство, за исключением понесенных при его создании сверхнормативных потерь сырья, трудовых и других ресурсов, которые учитываются в составе расходов.</w:t>
      </w:r>
    </w:p>
    <w:p w:rsidR="00820F6B" w:rsidRDefault="00820F6B">
      <w:pPr>
        <w:ind w:firstLine="539"/>
        <w:jc w:val="both"/>
      </w:pPr>
      <w:r>
        <w:t>Первоначальной стоимостью объекта основных средств, полученного в обмен на иные активы в результате коммерческой обменной операции, осуществленной без применения денежных средств (их эквивалентов), является его справедливая стоимость на дату приобретения. Если справедливую стоимость ни полученного, ни переданного актива невозможно надежно оценить, стоимость определяется на основании остаточной стоимости переданного взамен актива.</w:t>
      </w:r>
    </w:p>
    <w:p w:rsidR="00820F6B" w:rsidRDefault="00820F6B">
      <w:pPr>
        <w:ind w:firstLine="539"/>
        <w:jc w:val="both"/>
      </w:pPr>
      <w:r>
        <w:t>Первоначальная стоимость объекта основных средств, полученного в результате обменной операции некоммерческого характера, определяется на основании остаточной стоимости переданного взамен актива.</w:t>
      </w:r>
    </w:p>
    <w:p w:rsidR="00820F6B" w:rsidRDefault="00820F6B">
      <w:pPr>
        <w:ind w:firstLine="539"/>
        <w:jc w:val="both"/>
      </w:pPr>
      <w:r>
        <w:t>Если данные об остаточной стоимости переданного взамен актива (по коммерческой или некоммерческой обменной операции) по каким-либо причинам недоступны</w:t>
      </w:r>
      <w:r>
        <w:rPr>
          <w:rFonts w:ascii="Arial CYR" w:hAnsi="Arial CYR" w:cs="Arial CYR"/>
        </w:rPr>
        <w:t>,</w:t>
      </w:r>
      <w:r>
        <w:t xml:space="preserve"> либо на дату передачи остаточная стоимость передаваемого взамен актива нулевая, приобретенное основное средство отражается в условной оценке, равной одному рублю.</w:t>
      </w:r>
    </w:p>
    <w:p w:rsidR="00820F6B" w:rsidRDefault="00820F6B">
      <w:pPr>
        <w:ind w:firstLine="539"/>
        <w:jc w:val="both"/>
        <w:rPr>
          <w:rFonts w:ascii="Arial CYR" w:hAnsi="Arial CYR" w:cs="Arial CYR"/>
        </w:rPr>
      </w:pPr>
      <w:r>
        <w:t>3.26</w:t>
      </w:r>
      <w:r>
        <w:rPr>
          <w:rFonts w:ascii="Arial CYR" w:hAnsi="Arial CYR" w:cs="Arial CYR"/>
        </w:rPr>
        <w:t>.</w:t>
      </w:r>
      <w:r>
        <w:t xml:space="preserve"> Установить следующий порядок формирования первоначальной стоимости основного средства, приобретенного в результате необменных операций (пп. 22, 23, 24 СГС «Основные средства»). </w:t>
      </w:r>
    </w:p>
    <w:p w:rsidR="00820F6B" w:rsidRDefault="00820F6B">
      <w:pPr>
        <w:ind w:firstLine="539"/>
        <w:jc w:val="both"/>
        <w:rPr>
          <w:rFonts w:ascii="Arial CYR" w:hAnsi="Arial CYR" w:cs="Arial CYR"/>
        </w:rPr>
      </w:pPr>
      <w:r>
        <w:t>Первоначальной стоимостью объекта основных средств, приобретенного в результате необменной операции, является его справедливая стоимость на дату приобретения</w:t>
      </w:r>
      <w:r>
        <w:rPr>
          <w:rFonts w:ascii="Arial CYR" w:hAnsi="Arial CYR" w:cs="Arial CYR"/>
        </w:rPr>
        <w:t>.</w:t>
      </w:r>
    </w:p>
    <w:p w:rsidR="00820F6B" w:rsidRDefault="00820F6B">
      <w:pPr>
        <w:ind w:firstLine="539"/>
        <w:jc w:val="both"/>
      </w:pPr>
      <w:r>
        <w:t>Если справедливая стоимость объекта основных средств не может быть оценена, его первоначальная стоимость определяется на основании остаточной стоимости переданного взамен актива.</w:t>
      </w:r>
    </w:p>
    <w:p w:rsidR="00820F6B" w:rsidRDefault="00820F6B">
      <w:pPr>
        <w:ind w:firstLine="539"/>
        <w:jc w:val="both"/>
      </w:pPr>
      <w:r>
        <w:t>Если данные об остаточной стоимости передаваемого взамен актива по каким-либо причинам недоступны</w:t>
      </w:r>
      <w:r>
        <w:rPr>
          <w:rFonts w:ascii="Arial CYR" w:hAnsi="Arial CYR" w:cs="Arial CYR"/>
        </w:rPr>
        <w:t>,</w:t>
      </w:r>
      <w:r>
        <w:t xml:space="preserve"> либо на дату передачи остаточная стоимость передаваемого взамен актива нулевая, приобретенное путем такой необменной операции основное средство учитывается в условной оценке, равной одному рублю.</w:t>
      </w:r>
    </w:p>
    <w:p w:rsidR="00820F6B" w:rsidRDefault="00820F6B">
      <w:pPr>
        <w:ind w:firstLine="539"/>
        <w:jc w:val="both"/>
      </w:pPr>
      <w:r>
        <w:t>Первоначальной стоимостью объектов основных средств, полученных от собственника (учредителя), иной организации государственного сектора, признается стоимость, определенная передающей стороной (собственником (учредителем)) и отраженная в передаточных документах.</w:t>
      </w:r>
    </w:p>
    <w:p w:rsidR="00820F6B" w:rsidRDefault="00820F6B">
      <w:pPr>
        <w:ind w:firstLine="539"/>
        <w:jc w:val="both"/>
      </w:pPr>
      <w:r>
        <w:t>3.28. Принятие к учету объекта нефинансовых активов оформляется следующими документами:</w:t>
      </w:r>
    </w:p>
    <w:p w:rsidR="00820F6B" w:rsidRDefault="00820F6B">
      <w:pPr>
        <w:ind w:firstLine="539"/>
        <w:jc w:val="both"/>
        <w:rPr>
          <w:i/>
          <w:iCs/>
          <w:color w:val="800080"/>
        </w:rPr>
      </w:pPr>
      <w:r>
        <w:rPr>
          <w:rFonts w:ascii="Arial CYR" w:hAnsi="Arial CYR" w:cs="Arial CYR"/>
          <w:sz w:val="22"/>
          <w:szCs w:val="22"/>
        </w:rPr>
        <w:t xml:space="preserve">– </w:t>
      </w:r>
      <w:r>
        <w:t xml:space="preserve">при покупке новых объектов – приходным ордером на приемку материальных ценностей (нефинансовых активов) (форма 0504207) </w:t>
      </w:r>
      <w:r>
        <w:rPr>
          <w:i/>
          <w:iCs/>
          <w:color w:val="800080"/>
        </w:rPr>
        <w:t>(актом о приемке – передаче объектов нефинансовых активов (форма 0504101))</w:t>
      </w:r>
      <w:r>
        <w:rPr>
          <w:color w:val="800080"/>
        </w:rPr>
        <w:t>;</w:t>
      </w:r>
    </w:p>
    <w:p w:rsidR="00820F6B" w:rsidRDefault="00820F6B">
      <w:pPr>
        <w:ind w:firstLine="539"/>
        <w:jc w:val="both"/>
      </w:pPr>
      <w:r>
        <w:rPr>
          <w:rFonts w:ascii="Arial CYR" w:hAnsi="Arial CYR" w:cs="Arial CYR"/>
          <w:sz w:val="22"/>
          <w:szCs w:val="22"/>
        </w:rPr>
        <w:t xml:space="preserve">– </w:t>
      </w:r>
      <w:r>
        <w:t>при передаче объектов основных средств – акт о приемке – передаче объектов нефинансовых активов (форма 0504101).</w:t>
      </w:r>
    </w:p>
    <w:p w:rsidR="00820F6B" w:rsidRDefault="00820F6B">
      <w:pPr>
        <w:ind w:firstLine="539"/>
        <w:rPr>
          <w:rFonts w:ascii="Arial CYR" w:hAnsi="Arial CYR" w:cs="Arial CYR"/>
        </w:rPr>
      </w:pPr>
      <w:r>
        <w:t xml:space="preserve">Акт о приеме-передаче </w:t>
      </w:r>
      <w:hyperlink r:id="rId75" w:history="1">
        <w:r>
          <w:t>(форма 0504101)</w:t>
        </w:r>
      </w:hyperlink>
      <w:r>
        <w:t xml:space="preserve"> применяется при оформлении приема-передачи как одного, так и нескольких объектов нефинансовых активов.</w:t>
      </w:r>
    </w:p>
    <w:p w:rsidR="00820F6B" w:rsidRDefault="00820F6B">
      <w:pPr>
        <w:ind w:firstLine="539"/>
      </w:pPr>
      <w:r>
        <w:t>3.29</w:t>
      </w:r>
      <w:r>
        <w:rPr>
          <w:rFonts w:ascii="Arial CYR" w:hAnsi="Arial CYR" w:cs="Arial CYR"/>
        </w:rPr>
        <w:t>.</w:t>
      </w:r>
      <w:r>
        <w:t xml:space="preserve"> Ответственными за хранение документов производителя, входящих в комплектацию объекта основных средств (технической документации, гарантийных талонов), являются материально ответственные лица, за которыми закреплены основные средства.</w:t>
      </w:r>
    </w:p>
    <w:p w:rsidR="00820F6B" w:rsidRDefault="00820F6B">
      <w:pPr>
        <w:ind w:firstLine="539"/>
      </w:pPr>
      <w:r>
        <w:t>3.3</w:t>
      </w:r>
      <w:r>
        <w:rPr>
          <w:rFonts w:ascii="Arial CYR" w:hAnsi="Arial CYR" w:cs="Arial CYR"/>
        </w:rPr>
        <w:t>0</w:t>
      </w:r>
      <w:r>
        <w:t>. Изменение балансовой стоимости объекта основных средств после его признания в бухгалтерском учете возможно только в таких случаях:</w:t>
      </w:r>
    </w:p>
    <w:p w:rsidR="00820F6B" w:rsidRDefault="00820F6B">
      <w:pPr>
        <w:ind w:firstLine="539"/>
      </w:pPr>
      <w:r>
        <w:t>– достройка;</w:t>
      </w:r>
    </w:p>
    <w:p w:rsidR="00820F6B" w:rsidRDefault="00820F6B">
      <w:pPr>
        <w:ind w:firstLine="539"/>
      </w:pPr>
      <w:r>
        <w:t>– дооборудование;</w:t>
      </w:r>
    </w:p>
    <w:p w:rsidR="00820F6B" w:rsidRDefault="00820F6B">
      <w:pPr>
        <w:ind w:firstLine="539"/>
      </w:pPr>
      <w:r>
        <w:t>– реконструкция, в том числе с элементами реставрации;</w:t>
      </w:r>
    </w:p>
    <w:p w:rsidR="00820F6B" w:rsidRDefault="00820F6B">
      <w:pPr>
        <w:ind w:firstLine="539"/>
      </w:pPr>
      <w:r>
        <w:t>– техническое перевооружение;</w:t>
      </w:r>
    </w:p>
    <w:p w:rsidR="00820F6B" w:rsidRDefault="00820F6B">
      <w:pPr>
        <w:ind w:firstLine="539"/>
      </w:pPr>
      <w:r>
        <w:t>– модернизация;</w:t>
      </w:r>
    </w:p>
    <w:p w:rsidR="00820F6B" w:rsidRDefault="00820F6B">
      <w:pPr>
        <w:ind w:firstLine="539"/>
      </w:pPr>
      <w:r>
        <w:t>– частичная ликвидация (разукомплектация);</w:t>
      </w:r>
    </w:p>
    <w:p w:rsidR="00820F6B" w:rsidRDefault="00820F6B">
      <w:pPr>
        <w:ind w:firstLine="539"/>
      </w:pPr>
      <w:r>
        <w:t>– переоценка объектов основных средств;</w:t>
      </w:r>
    </w:p>
    <w:p w:rsidR="00820F6B" w:rsidRDefault="00820F6B">
      <w:pPr>
        <w:ind w:firstLine="539"/>
      </w:pPr>
      <w:r>
        <w:t>– замещение (частичная замена в рамках капитального ремонта в целях реконструкции, технического перевооружения, модернизации) объекта или его составной части.</w:t>
      </w:r>
    </w:p>
    <w:p w:rsidR="00820F6B" w:rsidRDefault="00820F6B">
      <w:pPr>
        <w:ind w:firstLine="539"/>
      </w:pPr>
      <w:r>
        <w:t>Затраты по замене отдельных составных частей включаются в стоимость объекта основных средств, если порядок эксплуатации объекта (его составных частей) требует такой замены, в том числе в ходе капитального ремонта.</w:t>
      </w:r>
    </w:p>
    <w:p w:rsidR="00820F6B" w:rsidRDefault="00820F6B">
      <w:pPr>
        <w:ind w:firstLine="539"/>
      </w:pPr>
      <w:r>
        <w:t>Стоимость объекта основных средств уменьшается на стоимость заменяемых (выбывающих) частей.</w:t>
      </w:r>
    </w:p>
    <w:p w:rsidR="00820F6B" w:rsidRDefault="00820F6B">
      <w:pPr>
        <w:ind w:firstLine="539"/>
      </w:pPr>
      <w:r>
        <w:t>Затраты признаются в момент их возникновения при условии, что соблюдены критерии признания объекта основных средств.</w:t>
      </w:r>
    </w:p>
    <w:p w:rsidR="00820F6B" w:rsidRDefault="00820F6B">
      <w:pPr>
        <w:ind w:firstLine="539"/>
      </w:pPr>
      <w:r>
        <w:t>Затраты на проведение регулярных осмотров, являющихся обязательным условием их эксплуатации, на предмет наличия дефектов, в том числе при проведении ремонтов, формируют объем произведенных капитальных вложений с дальнейшим признанием в стоимости основных средств.</w:t>
      </w:r>
    </w:p>
    <w:p w:rsidR="00820F6B" w:rsidRDefault="00820F6B">
      <w:pPr>
        <w:ind w:firstLine="539"/>
      </w:pPr>
      <w:r>
        <w:t>В этом случае любая учтенная ранее в стоимости объекта основных средств сумма затрат на проведение предыдущего ремонта подлежит списанию в расходы текущего периода (на уменьшение финансового результата).</w:t>
      </w:r>
    </w:p>
    <w:p w:rsidR="00820F6B" w:rsidRDefault="00820F6B">
      <w:pPr>
        <w:ind w:firstLine="539"/>
      </w:pPr>
      <w:r>
        <w:t xml:space="preserve">3.31. Определение элементов капитального ремонта осуществлять в соответствии с </w:t>
      </w:r>
      <w:hyperlink r:id="rId76" w:history="1">
        <w:r>
          <w:t>Положение</w:t>
        </w:r>
      </w:hyperlink>
      <w:r>
        <w:t>м о проведении планово-предупредительного ремонта производственных зданий и сооружений МДС 13-14.2000, утвержденным Постановлением Госстроя СССР от 29.12.1973 № 279. К таким элементам относится: замена кровли крыши, установка некапитальных перегородок, установка системы пожарной сигнализации, монтируемой в стены каждого этажа с прокладкой необходимых кабелей и сетей, др.</w:t>
      </w:r>
    </w:p>
    <w:p w:rsidR="00820F6B" w:rsidRDefault="00820F6B">
      <w:pPr>
        <w:ind w:firstLine="539"/>
        <w:jc w:val="both"/>
      </w:pPr>
      <w:r>
        <w:t>3.32. Основными нормативными документами, регулирующими изменение первоначальной стоимости, являются:</w:t>
      </w:r>
    </w:p>
    <w:p w:rsidR="00820F6B" w:rsidRDefault="00820F6B">
      <w:pPr>
        <w:ind w:firstLine="539"/>
      </w:pPr>
      <w:r>
        <w:t xml:space="preserve">– </w:t>
      </w:r>
      <w:hyperlink r:id="rId77" w:history="1">
        <w:r>
          <w:t>Положение</w:t>
        </w:r>
      </w:hyperlink>
      <w:r>
        <w:t xml:space="preserve"> об организации и проведении реконструкции, ремонта и технического обслуживания зданий, объектов коммунального и социально-культурного назначения, утвержденное Приказом Госкомархитектуры от 23.11.1988 № 312;</w:t>
      </w:r>
    </w:p>
    <w:p w:rsidR="00820F6B" w:rsidRDefault="00820F6B">
      <w:pPr>
        <w:ind w:firstLine="539"/>
      </w:pPr>
      <w:r>
        <w:t xml:space="preserve">– </w:t>
      </w:r>
      <w:hyperlink r:id="rId78" w:history="1">
        <w:r>
          <w:t>Письмо</w:t>
        </w:r>
      </w:hyperlink>
      <w:r>
        <w:t xml:space="preserve"> Минфина СССР от 29.05.1984 № 80 «Об определении понятий нового строительства, расширения, реконструкции и технического перевооружения действующих предприятий»;</w:t>
      </w:r>
    </w:p>
    <w:p w:rsidR="00820F6B" w:rsidRDefault="00820F6B">
      <w:pPr>
        <w:ind w:firstLine="539"/>
      </w:pPr>
      <w:r>
        <w:t xml:space="preserve">– Градостроительный </w:t>
      </w:r>
      <w:hyperlink r:id="rId79" w:history="1">
        <w:r>
          <w:t>кодекс</w:t>
        </w:r>
      </w:hyperlink>
      <w:r>
        <w:t xml:space="preserve"> РФ;</w:t>
      </w:r>
    </w:p>
    <w:p w:rsidR="00820F6B" w:rsidRDefault="00820F6B">
      <w:pPr>
        <w:ind w:firstLine="539"/>
      </w:pPr>
      <w:r>
        <w:t xml:space="preserve">– </w:t>
      </w:r>
      <w:hyperlink r:id="rId80" w:history="1">
        <w:r>
          <w:t>Методика</w:t>
        </w:r>
      </w:hyperlink>
      <w:r>
        <w:t xml:space="preserve"> определения стоимости строительной продукции на территории РФ (МДС 81-35.2004), утвержденная Постановлением Госстроя России от 05.03.2004 № 15/1.</w:t>
      </w:r>
    </w:p>
    <w:p w:rsidR="00820F6B" w:rsidRDefault="00820F6B">
      <w:pPr>
        <w:ind w:firstLine="539"/>
        <w:jc w:val="both"/>
      </w:pPr>
      <w:r>
        <w:t>К реконструкции относится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 Датой изменения первоначальной стоимости объекта основных средств является дата окончания работ по реконструкции объекта (п. 14 ст. 1 Градостроительного кодекса РФ).</w:t>
      </w:r>
    </w:p>
    <w:p w:rsidR="00820F6B" w:rsidRDefault="00820F6B">
      <w:pPr>
        <w:ind w:firstLine="539"/>
        <w:jc w:val="both"/>
      </w:pPr>
      <w:r>
        <w:t>К модернизации – совокупность работ по усовершенствованию объекта основных средств путем замены его конструктивных элементов и систем более эффективными, приводящая к повышению технического уровня и экономических характеристик объекта.</w:t>
      </w:r>
    </w:p>
    <w:p w:rsidR="00820F6B" w:rsidRDefault="00820F6B">
      <w:pPr>
        <w:ind w:firstLine="539"/>
        <w:jc w:val="both"/>
      </w:pPr>
      <w:r>
        <w:t>К дооборудованию – дополнение основных средств новыми частями, деталями и другими механизмами, которые будут составлять единое целое с этим оборудованием, придадут ему новые дополнительные функции или изменят показатели работы, и раздельное их применение будет невозможно.</w:t>
      </w:r>
    </w:p>
    <w:p w:rsidR="00820F6B" w:rsidRDefault="00820F6B">
      <w:pPr>
        <w:ind w:firstLine="539"/>
        <w:jc w:val="both"/>
      </w:pPr>
      <w:r>
        <w:t>Принятие к учету объектов основных средств после проведения работ по увеличению стоимости, оформляется на основании следующих документов: Акт приема – сдачи отремонтированных, реконструированных, модернизированных объектов основных средств (форма 0504103), Акт о приеме-передаче объекта нефинансовых активов (форма 0504101) с приложением документов о государственной регистрации и документов, являющихся основанием для составления акта.</w:t>
      </w:r>
    </w:p>
    <w:p w:rsidR="00820F6B" w:rsidRDefault="00820F6B">
      <w:pPr>
        <w:ind w:firstLine="539"/>
        <w:jc w:val="both"/>
      </w:pPr>
      <w:r>
        <w:t>3.33. Учет затрат и калькулирование себестоимости капитальных вложений ведется по каждому объекту строительства, приобретения земельных участков и объектов природопользования, отдельных объектов основных средств, нематериальных активов и др. на счете 0106хх000 в разрезе аналитического учета по каждому объекту капитальных вложений. Формирование стоимости капитального строительства за счет субсидии на осуществление капитальных вложений отражать в учете с использованием КФО «1».</w:t>
      </w:r>
    </w:p>
    <w:p w:rsidR="00820F6B" w:rsidRDefault="00820F6B">
      <w:pPr>
        <w:ind w:firstLine="539"/>
        <w:jc w:val="both"/>
      </w:pPr>
      <w:r>
        <w:t>Целевое использование бюджетных средств, выделенных на капитальное строительство и ремонт, подтверждается следующими документами:</w:t>
      </w:r>
    </w:p>
    <w:p w:rsidR="00820F6B" w:rsidRDefault="00820F6B">
      <w:pPr>
        <w:ind w:firstLine="539"/>
        <w:jc w:val="both"/>
      </w:pPr>
      <w:r>
        <w:t>– проектно-сметная документация;</w:t>
      </w:r>
    </w:p>
    <w:p w:rsidR="00820F6B" w:rsidRDefault="00820F6B">
      <w:pPr>
        <w:ind w:firstLine="539"/>
        <w:jc w:val="both"/>
      </w:pPr>
      <w:r>
        <w:t>– договоры подряда;</w:t>
      </w:r>
    </w:p>
    <w:p w:rsidR="00820F6B" w:rsidRDefault="00820F6B">
      <w:pPr>
        <w:ind w:firstLine="539"/>
      </w:pPr>
      <w:r>
        <w:t xml:space="preserve">– акты о приемке выполненных работ </w:t>
      </w:r>
      <w:hyperlink r:id="rId81" w:history="1">
        <w:r>
          <w:t>(форма № КС-2)</w:t>
        </w:r>
      </w:hyperlink>
      <w:r>
        <w:t>;</w:t>
      </w:r>
    </w:p>
    <w:p w:rsidR="00820F6B" w:rsidRDefault="00820F6B">
      <w:pPr>
        <w:ind w:firstLine="539"/>
      </w:pPr>
      <w:r>
        <w:t xml:space="preserve">– справки о стоимости выполненных работ и затрат </w:t>
      </w:r>
      <w:hyperlink r:id="rId82" w:history="1">
        <w:r>
          <w:t>(форма № КС-3)</w:t>
        </w:r>
      </w:hyperlink>
      <w:r>
        <w:t xml:space="preserve"> за месяц и с начала года в текущих ценах;</w:t>
      </w:r>
    </w:p>
    <w:p w:rsidR="00820F6B" w:rsidRDefault="00820F6B">
      <w:pPr>
        <w:ind w:firstLine="539"/>
      </w:pPr>
      <w:r>
        <w:t>– договоры на поставку оборудования в соответствии со спецификацией проектно-сметной документации;</w:t>
      </w:r>
    </w:p>
    <w:p w:rsidR="00820F6B" w:rsidRDefault="00820F6B">
      <w:pPr>
        <w:ind w:firstLine="539"/>
      </w:pPr>
      <w:r>
        <w:t>– счета на приобретение строительных материалов по заявкам подрядчиков;</w:t>
      </w:r>
    </w:p>
    <w:p w:rsidR="00820F6B" w:rsidRDefault="00820F6B">
      <w:pPr>
        <w:ind w:firstLine="539"/>
      </w:pPr>
      <w:r>
        <w:t>– другие документы.</w:t>
      </w:r>
    </w:p>
    <w:p w:rsidR="00820F6B" w:rsidRDefault="00820F6B">
      <w:pPr>
        <w:tabs>
          <w:tab w:val="left" w:pos="1080"/>
        </w:tabs>
        <w:ind w:firstLine="539"/>
        <w:jc w:val="both"/>
      </w:pPr>
      <w:r>
        <w:t>Объекты, законченные капитальным строительством, принимаются в состав основных средств по балансовой стоимости, которая определяется отдельно по каждому вводимому в эксплуатацию объекту.</w:t>
      </w:r>
    </w:p>
    <w:p w:rsidR="00820F6B" w:rsidRDefault="00820F6B">
      <w:pPr>
        <w:ind w:firstLine="539"/>
        <w:jc w:val="both"/>
      </w:pPr>
      <w:r>
        <w:t>Косвенные расходы, связанные со строительством нескольких объектов</w:t>
      </w:r>
      <w:r>
        <w:rPr>
          <w:rFonts w:ascii="Arial CYR" w:hAnsi="Arial CYR" w:cs="Arial CYR"/>
        </w:rPr>
        <w:t>,</w:t>
      </w:r>
      <w:r>
        <w:t xml:space="preserve"> одновременно включаются ежемесячно в стоимость строящихся объектов пропорционально выполненным объемам работ по каждому объекту.</w:t>
      </w:r>
    </w:p>
    <w:p w:rsidR="00820F6B" w:rsidRDefault="00820F6B">
      <w:pPr>
        <w:ind w:firstLine="539"/>
        <w:jc w:val="both"/>
        <w:rPr>
          <w:rFonts w:ascii="Arial CYR" w:hAnsi="Arial CYR" w:cs="Arial CYR"/>
        </w:rPr>
      </w:pPr>
      <w:r>
        <w:t>Здания и сооружения, законченные строительством, встроенные и пристроенные помещения подсобного назначения, входящие в состав строящегося объекта, отражаются в учете как введенные в эксплуатацию одновременно с вводом основного объекта, по смете которого они строятся.</w:t>
      </w:r>
    </w:p>
    <w:p w:rsidR="00820F6B" w:rsidRDefault="00820F6B">
      <w:pPr>
        <w:ind w:firstLine="539"/>
        <w:jc w:val="both"/>
      </w:pPr>
      <w:r>
        <w:t>3.34</w:t>
      </w:r>
      <w:r>
        <w:rPr>
          <w:rFonts w:ascii="Arial CYR" w:hAnsi="Arial CYR" w:cs="Arial CYR"/>
        </w:rPr>
        <w:t>.</w:t>
      </w:r>
      <w:r>
        <w:t xml:space="preserve"> Срок полезного использования устанавливается в соответствии с требованиями </w:t>
      </w:r>
      <w:r>
        <w:rPr>
          <w:rFonts w:ascii="Arial CYR" w:hAnsi="Arial CYR" w:cs="Arial CYR"/>
        </w:rPr>
        <w:br/>
      </w:r>
      <w:r>
        <w:t xml:space="preserve">п. 35 СГС «Основные средства». </w:t>
      </w:r>
    </w:p>
    <w:p w:rsidR="00820F6B" w:rsidRDefault="00820F6B">
      <w:pPr>
        <w:ind w:firstLine="539"/>
        <w:jc w:val="both"/>
      </w:pPr>
      <w:r>
        <w:t>В случае</w:t>
      </w:r>
      <w:r>
        <w:rPr>
          <w:rFonts w:ascii="Arial CYR" w:hAnsi="Arial CYR" w:cs="Arial CYR"/>
        </w:rPr>
        <w:t>,</w:t>
      </w:r>
      <w:r>
        <w:t xml:space="preserve"> если присвоенный код по ОКОФ не позволяет установить амортизационную группу, комиссия по поступлению и выбытию активов определяет срок на основании рекомендаций производителя. </w:t>
      </w:r>
    </w:p>
    <w:p w:rsidR="00820F6B" w:rsidRDefault="00820F6B">
      <w:pPr>
        <w:ind w:firstLine="539"/>
        <w:jc w:val="both"/>
      </w:pPr>
      <w:r>
        <w:t>В рамках амортизационной группы устанавливать максимальный срок полезного использования.</w:t>
      </w:r>
    </w:p>
    <w:p w:rsidR="00820F6B" w:rsidRDefault="00820F6B">
      <w:pPr>
        <w:ind w:firstLine="539"/>
        <w:jc w:val="both"/>
      </w:pPr>
      <w:r>
        <w:t>3.35. Списание затрат по восстановлению объектов основных средств осуществляется на основании первичных документов о выполнении работ, представляемых в бухгалтерию учреждения его соответствующими службами (актов приемки-сдачи отремонтированных, реконструированных и модернизированных объектов, справок об изменении (или не изменении) нормативных показателей функционирования и т.п.).</w:t>
      </w:r>
    </w:p>
    <w:p w:rsidR="00820F6B" w:rsidRDefault="00820F6B">
      <w:pPr>
        <w:ind w:firstLine="539"/>
        <w:rPr>
          <w:rFonts w:ascii="Arial CYR" w:hAnsi="Arial CYR" w:cs="Arial CYR"/>
        </w:rPr>
      </w:pPr>
      <w:r>
        <w:t>Основанием для определения видов ремонта должны являться соответствующие документы, разработанные техническими службами организаций в рамках системы планово-предупредительных ремонтов (</w:t>
      </w:r>
      <w:hyperlink r:id="rId83" w:history="1">
        <w:r>
          <w:t>письмо</w:t>
        </w:r>
      </w:hyperlink>
      <w:r>
        <w:t xml:space="preserve"> Минфина России от 14.01.2004 № 16-00-14/10). Для подтверждения необходимости осуществления ремонта могут применяться дефектные ведомости. В целях обоснования проведения работ по реконструкции, модернизации, дооборудованию объектов может быть составлен проект соответствующих работ. Указанные документы составляются в неунифицированной форме.</w:t>
      </w:r>
    </w:p>
    <w:p w:rsidR="00820F6B" w:rsidRDefault="00820F6B">
      <w:pPr>
        <w:ind w:firstLine="539"/>
        <w:jc w:val="both"/>
      </w:pPr>
      <w:r>
        <w:t>Согласно Приказу № 65н в рамках осуществления ремонтных работ проводятся:</w:t>
      </w:r>
    </w:p>
    <w:p w:rsidR="00820F6B" w:rsidRDefault="00820F6B">
      <w:pPr>
        <w:ind w:firstLine="539"/>
        <w:jc w:val="both"/>
      </w:pPr>
      <w:r>
        <w:t>– устранение неисправностей (восстановление работоспособности) отдельных объектов нефинансовых активов, а также объектов и систем (охранная, пожарная сигнализация, система вентиляции и т.п.)</w:t>
      </w:r>
      <w:r>
        <w:rPr>
          <w:rFonts w:ascii="Arial CYR" w:hAnsi="Arial CYR" w:cs="Arial CYR"/>
        </w:rPr>
        <w:t>,</w:t>
      </w:r>
      <w:r>
        <w:t xml:space="preserve"> входящих в состав отдельных объектов нефинансовых активов;</w:t>
      </w:r>
    </w:p>
    <w:p w:rsidR="00820F6B" w:rsidRDefault="00820F6B">
      <w:pPr>
        <w:ind w:firstLine="539"/>
        <w:jc w:val="both"/>
      </w:pPr>
      <w:r>
        <w:t>– поддержание технико-экономических и эксплуатационных показателей объектов нефинансовых активов (срок полезного использования, мощность, качество применения, количество и площадь объектов, пропускная способность и т.п.) на изначально предусмотренном уровне;</w:t>
      </w:r>
    </w:p>
    <w:p w:rsidR="00820F6B" w:rsidRDefault="00820F6B">
      <w:pPr>
        <w:ind w:firstLine="539"/>
        <w:jc w:val="both"/>
      </w:pPr>
      <w:r>
        <w:t>– проведение некапитальной перепланировки помещений;</w:t>
      </w:r>
    </w:p>
    <w:p w:rsidR="00820F6B" w:rsidRDefault="00820F6B">
      <w:pPr>
        <w:ind w:firstLine="539"/>
        <w:jc w:val="both"/>
      </w:pPr>
      <w:r>
        <w:t>– проведение работ по реставрации нефинансовых активов, за исключением работ, носящих характер реконструкции, модернизации, дооборудования;</w:t>
      </w:r>
    </w:p>
    <w:p w:rsidR="00820F6B" w:rsidRDefault="00820F6B">
      <w:pPr>
        <w:ind w:firstLine="539"/>
        <w:jc w:val="both"/>
      </w:pPr>
      <w:r>
        <w:t>– восстановление эффективности функционирования объектов и систем, гидродинамическая, гидрохимическая очистка, осуществляемые помимо технологических нужд (перечня работ, осуществляемых поставщиком коммунальных услуг, исходя из условий договора поставки коммунальных услуг), расходы на оплату которых отражаются по подстатье 223 «Коммунальные услуги».</w:t>
      </w:r>
    </w:p>
    <w:p w:rsidR="00820F6B" w:rsidRDefault="00820F6B">
      <w:pPr>
        <w:ind w:firstLine="539"/>
        <w:jc w:val="both"/>
      </w:pPr>
      <w:r>
        <w:t>В соответствии Приложением 3 Приказа 65н общий код вида расходов 200 «Закупка товаров, работ и услуг для государственных (муниципальных) нужд» включает в себя следующие коды для проведения работ по восстановлению объектов основных средств:</w:t>
      </w:r>
    </w:p>
    <w:p w:rsidR="00820F6B" w:rsidRDefault="00820F6B">
      <w:pPr>
        <w:ind w:firstLine="539"/>
      </w:pPr>
      <w:r>
        <w:t xml:space="preserve">– </w:t>
      </w:r>
      <w:hyperlink r:id="rId84" w:history="1">
        <w:r>
          <w:t>243</w:t>
        </w:r>
      </w:hyperlink>
      <w:r>
        <w:t xml:space="preserve"> «Закупка товаров, работ, услуг в целях капитального ремонта государственного (муниципального) имущества»;</w:t>
      </w:r>
    </w:p>
    <w:p w:rsidR="00820F6B" w:rsidRDefault="00820F6B">
      <w:pPr>
        <w:ind w:firstLine="539"/>
      </w:pPr>
      <w:r>
        <w:t xml:space="preserve">– </w:t>
      </w:r>
      <w:hyperlink r:id="rId85" w:history="1">
        <w:r>
          <w:t>244</w:t>
        </w:r>
      </w:hyperlink>
      <w:r>
        <w:t xml:space="preserve"> «Прочая закупка товаров, работ и услуг для обеспечения государственных (муниципальных) нужд».</w:t>
      </w:r>
    </w:p>
    <w:p w:rsidR="00820F6B" w:rsidRDefault="00820F6B">
      <w:pPr>
        <w:ind w:firstLine="539"/>
        <w:jc w:val="both"/>
      </w:pPr>
      <w:r>
        <w:t>При проведении ремонта не происходит увеличения или улучшения качественных характеристик объекта</w:t>
      </w:r>
      <w:r>
        <w:rPr>
          <w:rFonts w:ascii="Arial CYR" w:hAnsi="Arial CYR" w:cs="Arial CYR"/>
        </w:rPr>
        <w:t>,</w:t>
      </w:r>
      <w:r>
        <w:t xml:space="preserve"> и первоначальная (балансовая) стоимость основных средств не изменяется.</w:t>
      </w:r>
    </w:p>
    <w:p w:rsidR="00820F6B" w:rsidRDefault="00820F6B">
      <w:pPr>
        <w:ind w:firstLine="539"/>
        <w:jc w:val="both"/>
        <w:rPr>
          <w:rFonts w:ascii="Arial CYR" w:hAnsi="Arial CYR" w:cs="Arial CYR"/>
        </w:rPr>
      </w:pPr>
      <w:r>
        <w:t>Учреждение вправе формировать по предложению главного бухгалтера резерв предстоящих расходов на ремонт основных средств на счете 140160225.</w:t>
      </w:r>
    </w:p>
    <w:p w:rsidR="00820F6B" w:rsidRDefault="00820F6B">
      <w:pPr>
        <w:ind w:firstLine="539"/>
        <w:jc w:val="both"/>
      </w:pPr>
      <w:r>
        <w:t>Учет затрат на производство капитального ремонта организуется по отдельным объектам или группам основных средств.</w:t>
      </w:r>
    </w:p>
    <w:p w:rsidR="00820F6B" w:rsidRDefault="00820F6B">
      <w:pPr>
        <w:ind w:firstLine="539"/>
      </w:pPr>
      <w:r>
        <w:t xml:space="preserve">В соответствии со </w:t>
      </w:r>
      <w:hyperlink r:id="rId86" w:history="1">
        <w:r>
          <w:t>статьей 1</w:t>
        </w:r>
      </w:hyperlink>
      <w:r>
        <w:t xml:space="preserve"> Градостроительного кодекса РФ под капитальным ремонтом объектов капитального строительства понимаются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820F6B" w:rsidRDefault="00820F6B">
      <w:pPr>
        <w:ind w:firstLine="539"/>
      </w:pPr>
      <w:r>
        <w:t>При проведении ремонтных работ в целях обоснованности проведенных расходов, осуществлять следующие действия:</w:t>
      </w:r>
    </w:p>
    <w:p w:rsidR="00820F6B" w:rsidRDefault="00820F6B">
      <w:pPr>
        <w:ind w:firstLine="539"/>
      </w:pPr>
      <w:r>
        <w:t>– при проведении годовой инвентаризации зданий и помещений фиксировать в текстовом приложении к Акту инвентаризации информацию о необходимости проведения ремонтных или отделочных работ;</w:t>
      </w:r>
    </w:p>
    <w:p w:rsidR="00820F6B" w:rsidRDefault="00820F6B">
      <w:pPr>
        <w:ind w:firstLine="539"/>
      </w:pPr>
      <w:r>
        <w:t>– непосредственно перед началом работ (приобретением материалов) отражать необходимость их выполнения соответствующим внутренним документом (заявкой на ремонт, докладной запиской) и распоряжением руководителя учреждения;</w:t>
      </w:r>
    </w:p>
    <w:p w:rsidR="00820F6B" w:rsidRDefault="00820F6B">
      <w:pPr>
        <w:ind w:firstLine="539"/>
      </w:pPr>
      <w:r>
        <w:t>– при оприходовании строительных материалов максимально подробно указывать номенклатуру и характеристику (марку, сорт, цвет и т.п.);</w:t>
      </w:r>
    </w:p>
    <w:p w:rsidR="00820F6B" w:rsidRDefault="00820F6B">
      <w:pPr>
        <w:ind w:firstLine="539"/>
      </w:pPr>
      <w:r>
        <w:t>– составлять отдельные акты по всем объектам, на которых выполнялись работы (отдельный акт на каждое помещение), а в актах подробно указывать состав работ по каждому помещению.</w:t>
      </w:r>
    </w:p>
    <w:p w:rsidR="00820F6B" w:rsidRDefault="00820F6B">
      <w:pPr>
        <w:ind w:firstLine="539"/>
      </w:pPr>
      <w:r>
        <w:t>Расходы по капитальному ремонту относить на счета 140120225 – в части использования средств субсидий на иные цели.</w:t>
      </w:r>
    </w:p>
    <w:p w:rsidR="00820F6B" w:rsidRDefault="00820F6B">
      <w:pPr>
        <w:ind w:firstLine="539"/>
        <w:jc w:val="both"/>
      </w:pPr>
      <w:r>
        <w:t>Результаты ремонтных работ отражать в Инвентарной карточке объектов нефинансовых активов (форма 0504101).</w:t>
      </w:r>
    </w:p>
    <w:p w:rsidR="00820F6B" w:rsidRDefault="00820F6B">
      <w:pPr>
        <w:ind w:firstLine="539"/>
        <w:jc w:val="both"/>
      </w:pPr>
      <w:r>
        <w:t>3.36. При заключении договора, предметом которого является модернизация единой функционирующей системы, не являющейся инвентарным объектом (например, охранно-пожарная сигнализация, локальная вычислительная сеть, телекоммуникационный узел связи и т.п.), расходы на его оплату отражать по подстатье 226 «Прочие работы, услуги», с учетом стоимости закупленных исполнителем для модернизации системы оборудования и расходных материалов.</w:t>
      </w:r>
    </w:p>
    <w:p w:rsidR="00820F6B" w:rsidRDefault="00820F6B">
      <w:pPr>
        <w:ind w:firstLine="539"/>
        <w:jc w:val="both"/>
      </w:pPr>
      <w:r>
        <w:t>Модернизация единой функционирующей системы, учитываемой на балансе, осуществляется по подстатье 310 КОСГУ.</w:t>
      </w:r>
    </w:p>
    <w:p w:rsidR="00820F6B" w:rsidRDefault="00820F6B">
      <w:pPr>
        <w:ind w:firstLine="539"/>
        <w:jc w:val="both"/>
      </w:pPr>
      <w:r>
        <w:t>3</w:t>
      </w:r>
      <w:r>
        <w:rPr>
          <w:rFonts w:ascii="Arial CYR" w:hAnsi="Arial CYR" w:cs="Arial CYR"/>
        </w:rPr>
        <w:t>.</w:t>
      </w:r>
      <w:r>
        <w:t>40</w:t>
      </w:r>
      <w:r>
        <w:rPr>
          <w:rFonts w:ascii="Arial CYR" w:hAnsi="Arial CYR" w:cs="Arial CYR"/>
        </w:rPr>
        <w:t>.</w:t>
      </w:r>
      <w:r>
        <w:t xml:space="preserve"> Первоначальной (фактической) стоимостью основных средств, полученных учреждением по договору дарения (пожертвования), в иных случаях безвозмездного поступления признается их справедливая стоимость на дату принятия к бухгалтерскому учету, а также стоимость услуг, связанных с их доставкой, регистрацией и приведением их в состояние, пригодное для использования.</w:t>
      </w:r>
    </w:p>
    <w:p w:rsidR="00820F6B" w:rsidRDefault="00820F6B">
      <w:pPr>
        <w:ind w:firstLine="539"/>
        <w:jc w:val="both"/>
      </w:pPr>
      <w:r>
        <w:t>Определение справедливой стоимости производится методом рыночных цен, которые должны быть подтверждены документально, а в случаях невозможности документального подтверждения – экспертным путем.</w:t>
      </w:r>
    </w:p>
    <w:p w:rsidR="00820F6B" w:rsidRDefault="00820F6B">
      <w:pPr>
        <w:ind w:firstLine="539"/>
        <w:jc w:val="both"/>
      </w:pPr>
      <w:r>
        <w:t>Получение основных средств по договорам дарения (пожертвования) отражать в бухгалтерском учете записью:</w:t>
      </w:r>
    </w:p>
    <w:p w:rsidR="00820F6B" w:rsidRDefault="00820F6B">
      <w:pPr>
        <w:spacing w:before="120"/>
        <w:ind w:firstLine="539"/>
        <w:jc w:val="both"/>
      </w:pPr>
      <w:r>
        <w:t xml:space="preserve">Дебет хххх 0000000000 000 1101хх310 – Кредит хххх 0000000000 </w:t>
      </w:r>
      <w:r>
        <w:rPr>
          <w:rFonts w:ascii="Arial CYR" w:hAnsi="Arial CYR" w:cs="Arial CYR"/>
        </w:rPr>
        <w:t>000</w:t>
      </w:r>
      <w:r>
        <w:t xml:space="preserve"> 14011018х – без учета дополнительных затрат;</w:t>
      </w:r>
    </w:p>
    <w:p w:rsidR="00820F6B" w:rsidRDefault="00820F6B">
      <w:pPr>
        <w:spacing w:before="120" w:after="120"/>
        <w:ind w:firstLine="539"/>
        <w:jc w:val="both"/>
      </w:pPr>
      <w:r>
        <w:t xml:space="preserve">Дебет хххх 0000000000 </w:t>
      </w:r>
      <w:r>
        <w:rPr>
          <w:rFonts w:ascii="Arial CYR" w:hAnsi="Arial CYR" w:cs="Arial CYR"/>
        </w:rPr>
        <w:t>000</w:t>
      </w:r>
      <w:r>
        <w:t xml:space="preserve"> 1106хх310 – Кредит затрат – с учетом дополнительных затрат, связанных с доставкой, регистрацией, установкой и пр. имущества.</w:t>
      </w:r>
    </w:p>
    <w:p w:rsidR="00820F6B" w:rsidRDefault="00820F6B">
      <w:pPr>
        <w:ind w:firstLine="539"/>
        <w:jc w:val="both"/>
      </w:pPr>
      <w:r>
        <w:t>3</w:t>
      </w:r>
      <w:r>
        <w:rPr>
          <w:rFonts w:ascii="Arial CYR" w:hAnsi="Arial CYR" w:cs="Arial CYR"/>
        </w:rPr>
        <w:t>.</w:t>
      </w:r>
      <w:r>
        <w:t>41</w:t>
      </w:r>
      <w:r>
        <w:rPr>
          <w:rFonts w:ascii="Arial CYR" w:hAnsi="Arial CYR" w:cs="Arial CYR"/>
        </w:rPr>
        <w:t>.</w:t>
      </w:r>
      <w:r>
        <w:t xml:space="preserve"> При отчуждении основных средств не в пользу государственного сектора, учреждение проводит переоценку стоимости объектов (п. 41 СГС «Основные средства»).</w:t>
      </w:r>
    </w:p>
    <w:p w:rsidR="00820F6B" w:rsidRDefault="00820F6B">
      <w:pPr>
        <w:ind w:firstLine="539"/>
        <w:jc w:val="both"/>
        <w:rPr>
          <w:rFonts w:ascii="Arial CYR" w:hAnsi="Arial CYR" w:cs="Arial CYR"/>
          <w:spacing w:val="-2"/>
        </w:rPr>
      </w:pPr>
      <w:r>
        <w:rPr>
          <w:spacing w:val="-2"/>
        </w:rPr>
        <w:t>Результат переоценки до справедливой стоимости, определяемой методом рыночных цен, отражается в бухгалтерском учете и раскрывается в бухгалтерской (финансовой) отчетности обособленно в составе финансового результата текущего периода (п. 28 Приказа № 157н).</w:t>
      </w:r>
    </w:p>
    <w:p w:rsidR="00820F6B" w:rsidRDefault="00820F6B">
      <w:pPr>
        <w:ind w:firstLine="539"/>
        <w:jc w:val="both"/>
        <w:rPr>
          <w:rFonts w:ascii="Arial CYR" w:hAnsi="Arial CYR" w:cs="Arial CYR"/>
          <w:color w:val="800080"/>
        </w:rPr>
      </w:pPr>
      <w:r>
        <w:t>Сумма накопленной амортизации, исчисленная на дату переоценки, учитывается следующим способом</w:t>
      </w:r>
      <w:r>
        <w:rPr>
          <w:i/>
          <w:iCs/>
          <w:color w:val="800080"/>
        </w:rPr>
        <w:t>):</w:t>
      </w:r>
    </w:p>
    <w:p w:rsidR="00820F6B" w:rsidRDefault="00820F6B">
      <w:pPr>
        <w:ind w:firstLine="539"/>
        <w:jc w:val="both"/>
        <w:rPr>
          <w:rFonts w:ascii="Arial CYR" w:hAnsi="Arial CYR" w:cs="Arial CYR"/>
          <w:i/>
          <w:iCs/>
          <w:color w:val="800080"/>
        </w:rPr>
      </w:pPr>
      <w:r>
        <w:rPr>
          <w:color w:val="800080"/>
        </w:rPr>
        <w:t xml:space="preserve"> </w:t>
      </w:r>
      <w:r>
        <w:rPr>
          <w:spacing w:val="-2"/>
        </w:rPr>
        <w:t>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 переоцененной стоимости актива. Указанный способ пересчета накопленной амортизации предусматривает, что накопленная амортизация, исчисленная до проведения переоценки, относится на уменьшение балансовой стоимости объекта основных средств с отражением увеличения остаточной стоимости объекта основных средств по дебету соответствующих балансовых счетов учета основных средств на сумму дооценки ее до справедливой стоимости. С момента переоценки указанным способом по объекту основных средств начисляется амортизация на оставшийся срок полезного использования по той же расчетной норме амортизации, что и до момента переоценки</w:t>
      </w:r>
      <w:r>
        <w:rPr>
          <w:rFonts w:ascii="Arial CYR" w:hAnsi="Arial CYR" w:cs="Arial CYR"/>
          <w:i/>
          <w:iCs/>
          <w:color w:val="800080"/>
        </w:rPr>
        <w:t>.</w:t>
      </w:r>
    </w:p>
    <w:p w:rsidR="00820F6B" w:rsidRDefault="00820F6B">
      <w:pPr>
        <w:ind w:firstLine="539"/>
        <w:jc w:val="both"/>
      </w:pPr>
      <w:r>
        <w:t>Суммы дооценки основных средств в результате проведенной переоценки отражать бухгалтерской записью:</w:t>
      </w:r>
    </w:p>
    <w:p w:rsidR="00820F6B" w:rsidRDefault="00820F6B">
      <w:pPr>
        <w:spacing w:before="120" w:after="120"/>
        <w:ind w:firstLine="539"/>
        <w:jc w:val="both"/>
      </w:pPr>
      <w:r>
        <w:t>Дебет 0000 0000000000 000 140130000 – Кредит 0000 0000000000 000 0101хх000.</w:t>
      </w:r>
    </w:p>
    <w:p w:rsidR="00820F6B" w:rsidRDefault="00820F6B">
      <w:pPr>
        <w:ind w:firstLine="539"/>
        <w:jc w:val="both"/>
      </w:pPr>
      <w:r>
        <w:t>Суммы уценки основных средств отражать записью:</w:t>
      </w:r>
    </w:p>
    <w:p w:rsidR="00820F6B" w:rsidRDefault="00820F6B">
      <w:pPr>
        <w:spacing w:before="120" w:after="120"/>
        <w:ind w:firstLine="539"/>
        <w:jc w:val="both"/>
      </w:pPr>
      <w:r>
        <w:t>Дебет 0000 0000000000 000 1101хх000 – Кредит 0000 0000000000 000 140130000.</w:t>
      </w:r>
    </w:p>
    <w:p w:rsidR="00820F6B" w:rsidRDefault="00820F6B">
      <w:pPr>
        <w:ind w:firstLine="539"/>
      </w:pPr>
      <w:r>
        <w:t>3</w:t>
      </w:r>
      <w:r>
        <w:rPr>
          <w:rFonts w:ascii="Arial CYR" w:hAnsi="Arial CYR" w:cs="Arial CYR"/>
        </w:rPr>
        <w:t>.</w:t>
      </w:r>
      <w:r>
        <w:t>42</w:t>
      </w:r>
      <w:r>
        <w:rPr>
          <w:rFonts w:ascii="Arial CYR" w:hAnsi="Arial CYR" w:cs="Arial CYR"/>
        </w:rPr>
        <w:t>.</w:t>
      </w:r>
      <w:r>
        <w:t xml:space="preserve"> В соответствии с </w:t>
      </w:r>
      <w:hyperlink r:id="rId87" w:history="1">
        <w:r>
          <w:t>п. 45</w:t>
        </w:r>
      </w:hyperlink>
      <w:r>
        <w:t xml:space="preserve"> СГС «Основные средства» признание объекта основных средств в бухгалтерском учете в качестве актива прекращается в случае выбытия объекта имущества:</w:t>
      </w:r>
    </w:p>
    <w:p w:rsidR="00820F6B" w:rsidRDefault="00820F6B">
      <w:pPr>
        <w:ind w:firstLine="539"/>
      </w:pPr>
      <w:r>
        <w:t>а) при принятии решения о списании субъектом учета муниципального имущества;</w:t>
      </w:r>
    </w:p>
    <w:p w:rsidR="00820F6B" w:rsidRDefault="00820F6B">
      <w:pPr>
        <w:ind w:firstLine="539"/>
      </w:pPr>
      <w:r>
        <w:t>б) при решении субъекта учета о прекращении использования объекта основных средств для целей, предусмотренных при признании объекта основных средств, и прекращении получения субъектом учета экономических выгод или полезного потенциала от дальнейшего использования субъектом учета объекта основных средств;</w:t>
      </w:r>
    </w:p>
    <w:p w:rsidR="00820F6B" w:rsidRDefault="00820F6B">
      <w:pPr>
        <w:ind w:firstLine="539"/>
      </w:pPr>
      <w:r>
        <w:t>в) при передаче в соответствии с договором аренды (имущественного найма) либо договором безвозмездного пользования, в случае возникновения у получателя такого имущества объекта бухгалтерского учета в составе основных средств;</w:t>
      </w:r>
    </w:p>
    <w:p w:rsidR="00820F6B" w:rsidRDefault="00820F6B">
      <w:pPr>
        <w:ind w:firstLine="539"/>
      </w:pPr>
      <w:r>
        <w:t>г) при передаче другой организации государственного сектора;</w:t>
      </w:r>
    </w:p>
    <w:p w:rsidR="00820F6B" w:rsidRDefault="00820F6B">
      <w:pPr>
        <w:ind w:firstLine="539"/>
      </w:pPr>
      <w:r>
        <w:t>д) при передаче в результате продажи (дарения);</w:t>
      </w:r>
    </w:p>
    <w:p w:rsidR="00820F6B" w:rsidRDefault="00820F6B">
      <w:pPr>
        <w:ind w:firstLine="539"/>
      </w:pPr>
      <w:r>
        <w:t>е) по иным основаниям, предусматривающим в соответствии с законодательством Российской Федерации прекращение права оперативного управления имуществом (права владения и (или) пользования имуществом, полученным по договору аренды (имущественного найма) либо договору безвозмездного пользования).</w:t>
      </w:r>
    </w:p>
    <w:p w:rsidR="00820F6B" w:rsidRDefault="00820F6B">
      <w:pPr>
        <w:ind w:firstLine="539"/>
      </w:pPr>
      <w:r>
        <w:t>При принятии решения об отражении выбытия с бухгалтерского учета объекта основных средств учреждением применяются следующие критерии прекращения признания объекта основных средств:</w:t>
      </w:r>
    </w:p>
    <w:p w:rsidR="00820F6B" w:rsidRDefault="00820F6B">
      <w:pPr>
        <w:ind w:firstLine="539"/>
      </w:pPr>
      <w:r>
        <w:t>а) учреждение не осуществляет контроль над активом, признанным в составе основных средств, не несет расходов и не обладает правом получения экономических выгод, извлечения полезного потенциала, связанных с распоряжением (владением и (или) пользованием) объектом имущества, отраженного в бухгалтерском учете в составе основных средств;</w:t>
      </w:r>
    </w:p>
    <w:p w:rsidR="00820F6B" w:rsidRDefault="00820F6B">
      <w:pPr>
        <w:ind w:firstLine="539"/>
      </w:pPr>
      <w:r>
        <w:t>б) учреждение не участвует в распоряжении (владении и (или) пользовании) выбывшим объектом имущества, отраженным в бухгалтерском учете в составе основных средств или в осуществлении его использования в той степени, которая предусматривалась при признании объекта имущества в составе основных средств;</w:t>
      </w:r>
    </w:p>
    <w:p w:rsidR="00820F6B" w:rsidRDefault="00820F6B">
      <w:pPr>
        <w:ind w:firstLine="539"/>
      </w:pPr>
      <w:r>
        <w:t>в) величина дохода (расхода) от выбытия объекта основных средств имеет оценку;</w:t>
      </w:r>
    </w:p>
    <w:p w:rsidR="00820F6B" w:rsidRDefault="00820F6B">
      <w:pPr>
        <w:ind w:firstLine="539"/>
      </w:pPr>
      <w:r>
        <w:t>г) прогнозируемые к получению экономические выгоды или полезный потенциал, связанные с объектом основных средств, а также прогнозируемые (понесенные) затраты (убытки), связанные с выбытием объекта основных средств, имеют оценку.</w:t>
      </w:r>
    </w:p>
    <w:p w:rsidR="00820F6B" w:rsidRDefault="00820F6B">
      <w:pPr>
        <w:ind w:firstLine="539"/>
      </w:pPr>
      <w:r>
        <w:t>Выбытие объектов основных средств, относящихся к недвижимому и особо ценному движимому имуществу, без согласия учредителя не допускается.</w:t>
      </w:r>
    </w:p>
    <w:p w:rsidR="00820F6B" w:rsidRDefault="00820F6B">
      <w:pPr>
        <w:ind w:firstLine="539"/>
        <w:jc w:val="both"/>
        <w:rPr>
          <w:rFonts w:ascii="Arial CYR" w:hAnsi="Arial CYR" w:cs="Arial CYR"/>
        </w:rPr>
      </w:pPr>
      <w:r>
        <w:t>Списание основных средств, которыми учреждение вправе распоряжаться самостоятельно, осуществляется на основании решения руководителя учреждения, за исключением операций относящихся к крупной сделке</w:t>
      </w:r>
      <w:r>
        <w:rPr>
          <w:rFonts w:ascii="Arial CYR" w:hAnsi="Arial CYR" w:cs="Arial CYR"/>
        </w:rPr>
        <w:t>.</w:t>
      </w:r>
    </w:p>
    <w:p w:rsidR="00820F6B" w:rsidRDefault="00820F6B">
      <w:pPr>
        <w:ind w:firstLine="539"/>
        <w:jc w:val="both"/>
        <w:rPr>
          <w:rFonts w:ascii="Arial CYR" w:hAnsi="Arial CYR" w:cs="Arial CYR"/>
          <w:color w:val="800080"/>
        </w:rPr>
      </w:pPr>
      <w:r>
        <w:t xml:space="preserve">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 если уставом не предусмотрен меньший размер крупной сделки (п. 13 ст. 9.2 Федерального закона от 12.01.1996 № 7-ФЗ «О некоммерческих организациях») </w:t>
      </w:r>
      <w:r>
        <w:rPr>
          <w:i/>
          <w:iCs/>
          <w:color w:val="800080"/>
        </w:rPr>
        <w:t>(ст. 14 Федерального закона от 03.11.2006 № 174-ФЗ «Об автономных учреждениях»)</w:t>
      </w:r>
      <w:r>
        <w:rPr>
          <w:rFonts w:ascii="Arial CYR" w:hAnsi="Arial CYR" w:cs="Arial CYR"/>
          <w:color w:val="800080"/>
        </w:rPr>
        <w:t>.</w:t>
      </w:r>
    </w:p>
    <w:p w:rsidR="00820F6B" w:rsidRDefault="00820F6B">
      <w:pPr>
        <w:ind w:firstLine="539"/>
        <w:jc w:val="both"/>
      </w:pPr>
      <w:r>
        <w:t>Ограничение размера крупной сделки не распространяется на заключение договоров по оказанию учреждением за плату работ (услуг) в рамках разрешенных учреждению видов деятельности.</w:t>
      </w:r>
    </w:p>
    <w:p w:rsidR="00820F6B" w:rsidRDefault="00820F6B">
      <w:pPr>
        <w:ind w:firstLine="539"/>
      </w:pPr>
      <w:r>
        <w:t xml:space="preserve">Для расчета контрольного показателя при определении минимальной цены крупной сделки используются показатели Баланса </w:t>
      </w:r>
      <w:hyperlink r:id="rId88" w:history="1">
        <w:r>
          <w:t>(форма 0503730)</w:t>
        </w:r>
      </w:hyperlink>
      <w:r>
        <w:t xml:space="preserve">. При этом показатель балансовой стоимости активов на конец отчетного периода отражается по </w:t>
      </w:r>
      <w:hyperlink r:id="rId89" w:history="1">
        <w:r>
          <w:t>строке 410</w:t>
        </w:r>
      </w:hyperlink>
      <w:r>
        <w:t xml:space="preserve"> в графе 10 Баланса (форма 0503730) и включает в себя как показатели стоимости нефинансовых активов (с учетом остаточной стоимости основных средств и нематериальных активов), так и показатели финансовых активов (расчеты по доходам, по выданным авансам, с подотчетными лицами, расчеты по ущербу и иным доходам, прочие расчеты, в том числе расчеты с учредителем).</w:t>
      </w:r>
    </w:p>
    <w:p w:rsidR="00820F6B" w:rsidRDefault="00820F6B">
      <w:pPr>
        <w:ind w:firstLine="539"/>
      </w:pPr>
      <w:r>
        <w:t>Таким образом, в балансовую стоимость активов, используемую при расчете размера крупной сделки, не входит остаточная стоимость особо ценного имущества, в отношении которого учреждение не обладает самостоятельным правом распоряжения (письмо Минфина России от 25.03.2016 № 02-07-10/17076).</w:t>
      </w:r>
    </w:p>
    <w:p w:rsidR="00820F6B" w:rsidRDefault="00820F6B">
      <w:pPr>
        <w:ind w:firstLine="539"/>
        <w:rPr>
          <w:spacing w:val="-2"/>
        </w:rPr>
      </w:pPr>
      <w:r>
        <w:rPr>
          <w:spacing w:val="-2"/>
        </w:rPr>
        <w:t xml:space="preserve">3.43. Комиссия по поступлению и выбытию составляет акты о списании </w:t>
      </w:r>
      <w:hyperlink r:id="rId90" w:history="1">
        <w:r>
          <w:rPr>
            <w:spacing w:val="-2"/>
          </w:rPr>
          <w:t>нефинансовых</w:t>
        </w:r>
      </w:hyperlink>
      <w:r>
        <w:rPr>
          <w:spacing w:val="-2"/>
        </w:rPr>
        <w:t xml:space="preserve"> активов по унифицированным формам, предусмотренным Приказом № 52н, в которых должно быть указано основание для принятия решения о прекращении использования объекта основных средств. Такое решение также может принять инвентаризационная комиссия, о чем составляется Акт о результатах инвентаризации </w:t>
      </w:r>
      <w:hyperlink r:id="rId91" w:history="1">
        <w:r>
          <w:rPr>
            <w:spacing w:val="-2"/>
          </w:rPr>
          <w:t>(форма 0504835)</w:t>
        </w:r>
      </w:hyperlink>
      <w:r>
        <w:rPr>
          <w:spacing w:val="-2"/>
        </w:rPr>
        <w:t xml:space="preserve">, который служит основанием для выбытия основного средства с баланса. На основании принятых комиссией решений бухгалтерией составляется Бухгалтерская справка </w:t>
      </w:r>
      <w:hyperlink r:id="rId92" w:history="1">
        <w:r>
          <w:rPr>
            <w:spacing w:val="-2"/>
          </w:rPr>
          <w:t>(форма 0504833)</w:t>
        </w:r>
      </w:hyperlink>
      <w:r>
        <w:rPr>
          <w:spacing w:val="-2"/>
        </w:rPr>
        <w:t>, в которой отражаются бухгалтерские записи по выбытию основных средств с баланса с одновременным отражением информации об указанных объектах имущества на забалансовом счете 02 «Материальные ценности, принятые на хранение» (письмо Минфина России от 15.12.2017 № 02-07-07/84237).</w:t>
      </w:r>
    </w:p>
    <w:p w:rsidR="00820F6B" w:rsidRDefault="00820F6B">
      <w:pPr>
        <w:ind w:firstLine="539"/>
      </w:pPr>
      <w:r>
        <w:t xml:space="preserve">К оформленным актам о списании нефинансовых активов прикладываются копии Инвентарных карточек учета нефинансовых активов </w:t>
      </w:r>
      <w:hyperlink r:id="rId93" w:history="1">
        <w:r>
          <w:t>(форма 0504031)</w:t>
        </w:r>
      </w:hyperlink>
      <w:r>
        <w:t>, сформированные на дату составления.</w:t>
      </w:r>
    </w:p>
    <w:p w:rsidR="00820F6B" w:rsidRDefault="00820F6B">
      <w:pPr>
        <w:ind w:firstLine="539"/>
      </w:pPr>
      <w:r>
        <w:t xml:space="preserve">3.44. Лица, ответственные за хранение основных средств, ведут Инвентарные списки нефинансовых активов. Инвентарный список (форма 0504034) применяется для учета объектов основных средств (кроме объектов предметов мягкого инвентаря, посуды), а также нематериальных и непроизведенных активов в местах их нахождения (хранения, эксплуатации). Ведется материально ответственным лицом учреждения. В Инвентарный список </w:t>
      </w:r>
      <w:hyperlink r:id="rId94" w:history="1">
        <w:r>
          <w:t>(форма 0504034)</w:t>
        </w:r>
      </w:hyperlink>
      <w:r>
        <w:t xml:space="preserve"> записывается каждый объект с указанием номера инвентарной карточки, заводского номера, инвентарного номера, наименования объекта. При выбытии объектов указываются дата и номер документа и причина выбытия.</w:t>
      </w:r>
    </w:p>
    <w:p w:rsidR="00820F6B" w:rsidRDefault="00820F6B">
      <w:pPr>
        <w:ind w:firstLine="539"/>
      </w:pPr>
      <w:r>
        <w:t>3.45. Амортизация основных средств осуществляется в следующем порядке (п. 39 СГС «Основные средства»).</w:t>
      </w:r>
    </w:p>
    <w:p w:rsidR="00820F6B" w:rsidRDefault="00820F6B">
      <w:pPr>
        <w:ind w:firstLine="539"/>
        <w:jc w:val="both"/>
      </w:pPr>
      <w:r>
        <w:t>Начисление амортизации по объекту основных средств производится следующим методом:</w:t>
      </w:r>
    </w:p>
    <w:p w:rsidR="00820F6B" w:rsidRDefault="00820F6B">
      <w:pPr>
        <w:ind w:firstLine="539"/>
        <w:jc w:val="both"/>
      </w:pPr>
      <w:r>
        <w:t>– линейным методом;</w:t>
      </w:r>
    </w:p>
    <w:p w:rsidR="00820F6B" w:rsidRDefault="00820F6B">
      <w:pPr>
        <w:ind w:firstLine="539"/>
        <w:jc w:val="both"/>
      </w:pPr>
      <w:r>
        <w:t>Линейный метод предполагает равномерное начисление постоянной суммы амортизации на протяжении всего срока полезного использования актива.</w:t>
      </w:r>
    </w:p>
    <w:p w:rsidR="00820F6B" w:rsidRDefault="00820F6B">
      <w:pPr>
        <w:ind w:firstLine="539"/>
        <w:jc w:val="both"/>
      </w:pPr>
      <w:r>
        <w:t>Метод начисления амортизации применяется относительно объекта основных средств последовательно от периода к периоду, кроме случаев изменения ожидаемого способа получения будущих экономических выгод или полезного потенциала от использования объекта основных средств.</w:t>
      </w:r>
    </w:p>
    <w:p w:rsidR="00820F6B" w:rsidRDefault="00820F6B">
      <w:pPr>
        <w:ind w:firstLine="539"/>
        <w:jc w:val="both"/>
      </w:pPr>
      <w:r>
        <w:t>3</w:t>
      </w:r>
      <w:r>
        <w:rPr>
          <w:rFonts w:ascii="Arial CYR" w:hAnsi="Arial CYR" w:cs="Arial CYR"/>
        </w:rPr>
        <w:t>.</w:t>
      </w:r>
      <w:r>
        <w:t>46</w:t>
      </w:r>
      <w:r>
        <w:rPr>
          <w:rFonts w:ascii="Arial CYR" w:hAnsi="Arial CYR" w:cs="Arial CYR"/>
        </w:rPr>
        <w:t>.</w:t>
      </w:r>
      <w:r>
        <w:t xml:space="preserve"> Выявленные при инвентаризации излишки основных средств отражать записью:</w:t>
      </w:r>
    </w:p>
    <w:p w:rsidR="00820F6B" w:rsidRDefault="00820F6B">
      <w:pPr>
        <w:spacing w:before="120" w:after="120"/>
        <w:ind w:firstLine="539"/>
        <w:jc w:val="both"/>
      </w:pPr>
      <w:r>
        <w:t xml:space="preserve">Дебет хххх 0000000000 000 11013х310 – Кредит хххх 0000000000 </w:t>
      </w:r>
      <w:r>
        <w:rPr>
          <w:rFonts w:ascii="Arial CYR" w:hAnsi="Arial CYR" w:cs="Arial CYR"/>
        </w:rPr>
        <w:t>000</w:t>
      </w:r>
      <w:r>
        <w:t xml:space="preserve"> 14011018х по справедливой стоимости.</w:t>
      </w:r>
    </w:p>
    <w:p w:rsidR="00820F6B" w:rsidRDefault="00820F6B">
      <w:pPr>
        <w:ind w:firstLine="539"/>
        <w:jc w:val="both"/>
        <w:rPr>
          <w:rFonts w:ascii="Arial CYR" w:hAnsi="Arial CYR" w:cs="Arial CYR"/>
        </w:rPr>
      </w:pPr>
      <w:r>
        <w:t>Принятие к учету объектов основных средств, поступивших в натуральной форме при возмещении ущерба, причиненного виновным лицом, отражать корреспонденцией счетов:</w:t>
      </w:r>
    </w:p>
    <w:p w:rsidR="00820F6B" w:rsidRDefault="00820F6B">
      <w:pPr>
        <w:spacing w:before="120" w:after="120"/>
        <w:ind w:firstLine="539"/>
        <w:jc w:val="both"/>
      </w:pPr>
      <w:r>
        <w:t xml:space="preserve">Дебет хххх 0000000000 000 1101хх310 – Кредит хххх 0000000000 </w:t>
      </w:r>
      <w:r>
        <w:rPr>
          <w:rFonts w:ascii="Arial CYR" w:hAnsi="Arial CYR" w:cs="Arial CYR"/>
        </w:rPr>
        <w:t>000</w:t>
      </w:r>
      <w:r>
        <w:t xml:space="preserve"> 140110172.</w:t>
      </w:r>
    </w:p>
    <w:p w:rsidR="00820F6B" w:rsidRDefault="00820F6B">
      <w:pPr>
        <w:ind w:firstLine="539"/>
        <w:jc w:val="both"/>
      </w:pPr>
      <w:r>
        <w:t>3</w:t>
      </w:r>
      <w:r>
        <w:rPr>
          <w:rFonts w:ascii="Arial CYR" w:hAnsi="Arial CYR" w:cs="Arial CYR"/>
        </w:rPr>
        <w:t>.</w:t>
      </w:r>
      <w:r>
        <w:t>47. В случае</w:t>
      </w:r>
      <w:r>
        <w:rPr>
          <w:rFonts w:ascii="Arial CYR" w:hAnsi="Arial CYR" w:cs="Arial CYR"/>
        </w:rPr>
        <w:t>,</w:t>
      </w:r>
      <w:r>
        <w:t xml:space="preserve"> если замена отдельной части в составе объекта основного средства позволит поддержать его рабочее состояние, производить частичную ликвидацию (разукомплектацию) этого объекта. Если дальнейшая эксплуатация объекта как единого комплекса невозможна, этот инвентарный объект подлежит списанию с балансового учета, а его составные части следует оприходовать в качестве других объектов основных средств или материальных запасов, если они могут быть использованы в качестве запасных частей.</w:t>
      </w:r>
    </w:p>
    <w:p w:rsidR="00820F6B" w:rsidRDefault="00820F6B">
      <w:pPr>
        <w:ind w:firstLine="539"/>
      </w:pPr>
      <w:r>
        <w:t>Если частичная разборка основного средства не влияет на его функциональное назначение</w:t>
      </w:r>
      <w:r>
        <w:rPr>
          <w:rFonts w:ascii="Arial CYR" w:hAnsi="Arial CYR" w:cs="Arial CYR"/>
        </w:rPr>
        <w:t>,</w:t>
      </w:r>
      <w:r>
        <w:t xml:space="preserve"> и возможна его дальнейшая эксплуатация, то первоначальная стоимость основного средства уменьшается на стоимость пришедших в негодность составных частей, а затем увеличивается на стоимость установления новых в соответствии с </w:t>
      </w:r>
      <w:hyperlink r:id="rId95" w:history="1">
        <w:r>
          <w:t>п. 27</w:t>
        </w:r>
      </w:hyperlink>
      <w:r>
        <w:t xml:space="preserve"> Приказа № 157н. Необходимо также пересчитать начисленную амортизацию и уменьшить ее на сумму амортизации списываемых составных частей.</w:t>
      </w:r>
    </w:p>
    <w:p w:rsidR="00820F6B" w:rsidRDefault="00820F6B">
      <w:pPr>
        <w:ind w:firstLine="539"/>
      </w:pPr>
      <w:r>
        <w:t>Если стоимость частей не указана либо ее невозможно определить на основании данных первичных учетных документов, которыми была оформлена постановка объекта на учет, то ее определяет комиссия по поступлению и выбытию активов</w:t>
      </w:r>
      <w:r>
        <w:rPr>
          <w:rFonts w:ascii="Arial CYR" w:hAnsi="Arial CYR" w:cs="Arial CYR"/>
        </w:rPr>
        <w:t>,</w:t>
      </w:r>
      <w:r>
        <w:t xml:space="preserve"> либо она устанавливается экспертным путем.</w:t>
      </w:r>
    </w:p>
    <w:p w:rsidR="00820F6B" w:rsidRDefault="00820F6B">
      <w:pPr>
        <w:ind w:firstLine="539"/>
      </w:pPr>
      <w:r>
        <w:t>Определение цены разукомплектованного объекта основного средства определять в следующем порядке:</w:t>
      </w:r>
    </w:p>
    <w:p w:rsidR="00820F6B" w:rsidRDefault="00820F6B">
      <w:pPr>
        <w:ind w:firstLine="539"/>
      </w:pPr>
      <w:r>
        <w:t>– определять стоимость объекта основного средства в укомплектованном состоянии;</w:t>
      </w:r>
    </w:p>
    <w:p w:rsidR="00820F6B" w:rsidRDefault="00820F6B">
      <w:pPr>
        <w:ind w:firstLine="539"/>
      </w:pPr>
      <w:r>
        <w:t>– устанавливать перечень и цен отсутствующих деталей и узлов;</w:t>
      </w:r>
    </w:p>
    <w:p w:rsidR="00820F6B" w:rsidRDefault="00820F6B">
      <w:pPr>
        <w:ind w:firstLine="539"/>
      </w:pPr>
      <w:r>
        <w:t>– устанавливать перечень и цен работ по установке недостающих деталей и узлов;</w:t>
      </w:r>
    </w:p>
    <w:p w:rsidR="00820F6B" w:rsidRDefault="00820F6B">
      <w:pPr>
        <w:ind w:firstLine="539"/>
      </w:pPr>
      <w:r>
        <w:t>– определять окончательную стоимость объекта основного средства путем вычета цены отсутствующих деталей, узлов, агрегатов и работ из стоимости укомплектованного объекта (т.е. вычета стоимости доукомплектования).</w:t>
      </w:r>
    </w:p>
    <w:p w:rsidR="00820F6B" w:rsidRDefault="00820F6B">
      <w:pPr>
        <w:ind w:firstLine="539"/>
        <w:jc w:val="both"/>
      </w:pPr>
      <w:r>
        <w:t xml:space="preserve">Заключение о принятом решении делает комиссия по поступлению и выбытию нефинансовых активов. </w:t>
      </w:r>
    </w:p>
    <w:p w:rsidR="00820F6B" w:rsidRDefault="00820F6B">
      <w:pPr>
        <w:ind w:firstLine="539"/>
        <w:rPr>
          <w:rFonts w:ascii="Arial CYR" w:hAnsi="Arial CYR" w:cs="Arial CYR"/>
        </w:rPr>
      </w:pPr>
      <w:r>
        <w:t>Частичная ликвидация объекта основных средств</w:t>
      </w:r>
      <w:r>
        <w:rPr>
          <w:rFonts w:ascii="Arial CYR" w:hAnsi="Arial CYR" w:cs="Arial CYR"/>
        </w:rPr>
        <w:t>,</w:t>
      </w:r>
      <w:r>
        <w:t xml:space="preserve"> при принятии комиссией решения о списании имущества</w:t>
      </w:r>
      <w:r>
        <w:rPr>
          <w:rFonts w:ascii="Arial CYR" w:hAnsi="Arial CYR" w:cs="Arial CYR"/>
        </w:rPr>
        <w:t>,</w:t>
      </w:r>
      <w:r>
        <w:t xml:space="preserve"> оформляется актом о списании объекта основных средств (кроме автотранспортных средств) </w:t>
      </w:r>
      <w:hyperlink r:id="rId96" w:history="1">
        <w:r>
          <w:t>(форма 0306003)</w:t>
        </w:r>
      </w:hyperlink>
      <w:r>
        <w:rPr>
          <w:rFonts w:ascii="Arial CYR" w:hAnsi="Arial CYR" w:cs="Arial CYR"/>
        </w:rPr>
        <w:t>.</w:t>
      </w:r>
    </w:p>
    <w:p w:rsidR="00820F6B" w:rsidRDefault="00820F6B">
      <w:pPr>
        <w:ind w:firstLine="539"/>
      </w:pPr>
      <w:r>
        <w:t xml:space="preserve">Для оформления в учете дальнейшего дооборудования объекта применять акт о приеме-сдаче отремонтированных, реконструированных и модернизированных объектов основных средств </w:t>
      </w:r>
      <w:hyperlink r:id="rId97" w:history="1">
        <w:r>
          <w:t>(форма 0504103)</w:t>
        </w:r>
      </w:hyperlink>
      <w:r>
        <w:t xml:space="preserve">. В инвентарной карточке учета основных средств </w:t>
      </w:r>
      <w:hyperlink r:id="rId98" w:history="1">
        <w:r>
          <w:t>(форма 0504031)</w:t>
        </w:r>
      </w:hyperlink>
      <w:r>
        <w:t xml:space="preserve"> ставить соответствующую отметку о разукомплектации данного объекта.</w:t>
      </w:r>
    </w:p>
    <w:p w:rsidR="00820F6B" w:rsidRDefault="00820F6B">
      <w:pPr>
        <w:ind w:firstLine="539"/>
        <w:jc w:val="both"/>
        <w:rPr>
          <w:spacing w:val="-2"/>
        </w:rPr>
      </w:pPr>
      <w:r>
        <w:rPr>
          <w:spacing w:val="-2"/>
        </w:rPr>
        <w:t>В бухгалтерском учете разукомплектацию (частичную ликвидацию) отражать записями:</w:t>
      </w:r>
    </w:p>
    <w:p w:rsidR="00820F6B" w:rsidRDefault="00820F6B">
      <w:pPr>
        <w:spacing w:before="120" w:after="120"/>
        <w:ind w:firstLine="539"/>
        <w:jc w:val="both"/>
      </w:pPr>
      <w:r>
        <w:t xml:space="preserve">Дебет хххх 0000000000 </w:t>
      </w:r>
      <w:r>
        <w:rPr>
          <w:rFonts w:ascii="Arial CYR" w:hAnsi="Arial CYR" w:cs="Arial CYR"/>
        </w:rPr>
        <w:t>000</w:t>
      </w:r>
      <w:r>
        <w:t xml:space="preserve"> 140110172 – Кредит хххх 0000000000 000 1101хх410 – на сумму остаточной стоимости;</w:t>
      </w:r>
    </w:p>
    <w:p w:rsidR="00820F6B" w:rsidRDefault="00820F6B">
      <w:pPr>
        <w:ind w:firstLine="539"/>
        <w:jc w:val="both"/>
      </w:pPr>
      <w:r>
        <w:t>с одновременным отражением:</w:t>
      </w:r>
    </w:p>
    <w:p w:rsidR="00820F6B" w:rsidRDefault="00820F6B">
      <w:pPr>
        <w:spacing w:before="120" w:after="120"/>
        <w:ind w:firstLine="539"/>
        <w:jc w:val="both"/>
      </w:pPr>
      <w:r>
        <w:t xml:space="preserve">Дебет хххх 0000000000 000 1104хх410 – Кредит хххх 0000000000 </w:t>
      </w:r>
      <w:r>
        <w:rPr>
          <w:rFonts w:ascii="Arial CYR" w:hAnsi="Arial CYR" w:cs="Arial CYR"/>
        </w:rPr>
        <w:t>000</w:t>
      </w:r>
      <w:r>
        <w:t xml:space="preserve"> 140110172 – на сумму начисленной ранее амортизации;</w:t>
      </w:r>
    </w:p>
    <w:p w:rsidR="00820F6B" w:rsidRDefault="00820F6B">
      <w:pPr>
        <w:spacing w:after="120"/>
        <w:ind w:firstLine="539"/>
        <w:jc w:val="both"/>
      </w:pPr>
      <w:r>
        <w:t>Дебет хххх 0000000000 000 1101хх310, 11053х34х – Кредит хххх 0000000000 000 140110172 – по справедливой стоимости оприходованных в результате разукомплектации основных средств или материальных запасов.</w:t>
      </w:r>
    </w:p>
    <w:p w:rsidR="00820F6B" w:rsidRDefault="00820F6B">
      <w:pPr>
        <w:ind w:firstLine="539"/>
        <w:jc w:val="both"/>
      </w:pPr>
      <w:r>
        <w:t>3.48</w:t>
      </w:r>
      <w:r>
        <w:rPr>
          <w:rFonts w:ascii="Arial CYR" w:hAnsi="Arial CYR" w:cs="Arial CYR"/>
        </w:rPr>
        <w:t>.</w:t>
      </w:r>
      <w:r>
        <w:t xml:space="preserve"> Основные средства, находящиеся в личном пользовании сотрудника (сотовый телефон, ноутбук и пр.), учитывать в период нахождения на забалансовом счете 27 «Материальные ценности, выданные в личное пользование работникам (сотрудникам)» без списания объекта с балансового учета.</w:t>
      </w:r>
    </w:p>
    <w:p w:rsidR="00820F6B" w:rsidRDefault="00820F6B">
      <w:pPr>
        <w:ind w:firstLine="539"/>
      </w:pPr>
      <w:r>
        <w:t xml:space="preserve">Аналитический учет по забалансовому счету 27 ведется в Карточке количественно-суммового учета материальных ценностей </w:t>
      </w:r>
      <w:hyperlink r:id="rId99" w:history="1">
        <w:r>
          <w:t>(форма 0504041)</w:t>
        </w:r>
      </w:hyperlink>
      <w:r>
        <w:t xml:space="preserve"> в разрезе пользователей имущества, мест его нахождения, по видам имущества, его количеству и стоимости (</w:t>
      </w:r>
      <w:hyperlink r:id="rId100" w:history="1">
        <w:r>
          <w:t>п. 386</w:t>
        </w:r>
      </w:hyperlink>
      <w:r>
        <w:t xml:space="preserve"> Приказа № 157н).</w:t>
      </w:r>
    </w:p>
    <w:p w:rsidR="00820F6B" w:rsidRDefault="00820F6B">
      <w:pPr>
        <w:ind w:firstLine="539"/>
      </w:pPr>
      <w:r>
        <w:t>3</w:t>
      </w:r>
      <w:r>
        <w:rPr>
          <w:rFonts w:ascii="Arial CYR" w:hAnsi="Arial CYR" w:cs="Arial CYR"/>
        </w:rPr>
        <w:t>.</w:t>
      </w:r>
      <w:r>
        <w:t>49</w:t>
      </w:r>
      <w:r>
        <w:rPr>
          <w:rFonts w:ascii="Arial CYR" w:hAnsi="Arial CYR" w:cs="Arial CYR"/>
        </w:rPr>
        <w:t>.</w:t>
      </w:r>
      <w:r>
        <w:t xml:space="preserve"> 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порядке (земля, недра и пр.) за учреждением, используемые им в процессе своей деятельности (п. 70 Приказа № 157н).</w:t>
      </w:r>
    </w:p>
    <w:p w:rsidR="00820F6B" w:rsidRDefault="00820F6B">
      <w:pPr>
        <w:ind w:firstLine="539"/>
      </w:pPr>
      <w:r>
        <w:t>Земельные участки, используемые учреждениями на праве постоянного (бессрочного) пользования (в том числе расположенные под объектами недвижимости), учитываются на соответствующем счете аналитического учета счета 110311000 «Непроизведенные активы» на основании документа (свидетельства), подтверждающего право пользования земельным участком, по их кадастровой стоимости,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оценке, один квадратный метр – 1 рубль (п. 71 Приказа № 157н).</w:t>
      </w:r>
    </w:p>
    <w:p w:rsidR="00820F6B" w:rsidRDefault="00820F6B">
      <w:pPr>
        <w:ind w:firstLine="539"/>
      </w:pPr>
      <w:r>
        <w:t>Учреждение вправе принять решение об отражении измененной в соответствии с законодательством Российской Федерации кадастровой оценки земельных участков в составе операций после отчетной даты.</w:t>
      </w:r>
    </w:p>
    <w:p w:rsidR="00820F6B" w:rsidRDefault="00820F6B">
      <w:pPr>
        <w:ind w:firstLine="539"/>
      </w:pPr>
      <w:r>
        <w:t>Изменение стоимости земельных участков, принятых ранее к бухгалтерскому учету по стоимости приобретения, в связи с изменением их кадастровой стоимости, отражается в бухгалтерском учете записью:</w:t>
      </w:r>
    </w:p>
    <w:p w:rsidR="00820F6B" w:rsidRDefault="00820F6B">
      <w:pPr>
        <w:spacing w:before="120" w:after="120"/>
        <w:ind w:firstLine="539"/>
        <w:jc w:val="both"/>
        <w:rPr>
          <w:rFonts w:ascii="Arial CYR" w:hAnsi="Arial CYR" w:cs="Arial CYR"/>
        </w:rPr>
      </w:pPr>
      <w:r>
        <w:t xml:space="preserve">Дебет хххх 0000000000 000 110311330 – Кредит хххх 0000000000 </w:t>
      </w:r>
      <w:r>
        <w:rPr>
          <w:rFonts w:ascii="Arial CYR" w:hAnsi="Arial CYR" w:cs="Arial CYR"/>
        </w:rPr>
        <w:t>000</w:t>
      </w:r>
      <w:r>
        <w:t xml:space="preserve"> 140110180 – на сумму изменения: в случае увеличения балансовой стоимости в положительном значении, в случае уменьшения балансовой стоимости – со знаком «минус». </w:t>
      </w:r>
    </w:p>
    <w:p w:rsidR="00820F6B" w:rsidRDefault="00820F6B" w:rsidP="00820F6B">
      <w:pPr>
        <w:ind w:firstLine="539"/>
        <w:jc w:val="both"/>
        <w:rPr>
          <w:rFonts w:ascii="Arial CYR" w:hAnsi="Arial CYR" w:cs="Arial CYR"/>
        </w:rPr>
      </w:pPr>
      <w:r>
        <w:t>Изменения балансовой стоимости отражать в учете Бухгалтерской справкой (форма 0504833).</w:t>
      </w:r>
    </w:p>
    <w:p w:rsidR="00820F6B" w:rsidRDefault="00820F6B">
      <w:pPr>
        <w:ind w:firstLine="539"/>
        <w:jc w:val="both"/>
        <w:rPr>
          <w:rFonts w:ascii="Arial CYR" w:hAnsi="Arial CYR" w:cs="Arial CYR"/>
        </w:rPr>
      </w:pPr>
      <w:r>
        <w:rPr>
          <w:rFonts w:ascii="Arial CYR" w:hAnsi="Arial CYR" w:cs="Arial CYR"/>
        </w:rPr>
        <w:tab/>
      </w:r>
    </w:p>
    <w:p w:rsidR="00820F6B" w:rsidRPr="00820F6B" w:rsidRDefault="00820F6B" w:rsidP="00820F6B">
      <w:pPr>
        <w:jc w:val="center"/>
        <w:rPr>
          <w:rFonts w:ascii="Arial CYR" w:hAnsi="Arial CYR" w:cs="Arial CYR"/>
        </w:rPr>
      </w:pPr>
      <w:r>
        <w:t>4. УЧЕТ ИМУЩЕСТВА, ПОЛУЧЕННОГО (ПЕРЕДАННОГО) В АРЕНДУ</w:t>
      </w:r>
    </w:p>
    <w:p w:rsidR="00820F6B" w:rsidRDefault="00820F6B">
      <w:pPr>
        <w:ind w:firstLine="539"/>
        <w:jc w:val="both"/>
      </w:pPr>
      <w:r>
        <w:t>4.1</w:t>
      </w:r>
      <w:r>
        <w:rPr>
          <w:rFonts w:ascii="Arial CYR" w:hAnsi="Arial CYR" w:cs="Arial CYR"/>
        </w:rPr>
        <w:t>.</w:t>
      </w:r>
      <w:r>
        <w:t xml:space="preserve"> Передача имущества в аренду и безвозмездное пользование регулируются положениями СГС «Аренда».</w:t>
      </w:r>
    </w:p>
    <w:p w:rsidR="00820F6B" w:rsidRDefault="00820F6B">
      <w:pPr>
        <w:ind w:firstLine="539"/>
      </w:pPr>
      <w:r>
        <w:t>4.2</w:t>
      </w:r>
      <w:r>
        <w:rPr>
          <w:rFonts w:ascii="Arial CYR" w:hAnsi="Arial CYR" w:cs="Arial CYR"/>
        </w:rPr>
        <w:t>.</w:t>
      </w:r>
      <w:r>
        <w:t xml:space="preserve"> Учреждение в своей деятельности применяет положения об операционной аренде. Объекты учета аренды, возникающие по договору аренды, в рамках которого арендные платежи являются только платой за пользование арендованного имущества (арендной платой) классифицируются как объекты учета операционной аренды (</w:t>
      </w:r>
      <w:hyperlink r:id="rId101" w:history="1">
        <w:r>
          <w:t>п. 15</w:t>
        </w:r>
      </w:hyperlink>
      <w:r>
        <w:t xml:space="preserve"> СГС «Аренда»).</w:t>
      </w:r>
    </w:p>
    <w:p w:rsidR="00820F6B" w:rsidRDefault="00820F6B">
      <w:pPr>
        <w:ind w:firstLine="539"/>
      </w:pPr>
      <w:r>
        <w:t>4.3. Основными объектами учета при операционной аренде являются:</w:t>
      </w:r>
    </w:p>
    <w:p w:rsidR="00820F6B" w:rsidRDefault="00820F6B">
      <w:pPr>
        <w:ind w:firstLine="539"/>
      </w:pPr>
      <w:r>
        <w:t>если учреждение является принимающей стороной:</w:t>
      </w:r>
    </w:p>
    <w:p w:rsidR="00820F6B" w:rsidRDefault="00820F6B">
      <w:pPr>
        <w:ind w:firstLine="539"/>
      </w:pPr>
      <w:r>
        <w:t>– право пользования имуществом (счет 011140000 «Право пользования имуществом»);</w:t>
      </w:r>
    </w:p>
    <w:p w:rsidR="00820F6B" w:rsidRDefault="00820F6B">
      <w:pPr>
        <w:ind w:firstLine="539"/>
      </w:pPr>
      <w:r>
        <w:t>– обязательства по уплате арендных платежей (счет 030224000 «Расчеты по арендной плате за пользование имуществом»);</w:t>
      </w:r>
    </w:p>
    <w:p w:rsidR="00820F6B" w:rsidRDefault="00820F6B">
      <w:pPr>
        <w:ind w:firstLine="539"/>
      </w:pPr>
      <w:r>
        <w:t>– амортизация права пользования имуществом (счет 010440450 «Амортизация права пользования имуществом»);</w:t>
      </w:r>
    </w:p>
    <w:p w:rsidR="00820F6B" w:rsidRDefault="00820F6B">
      <w:pPr>
        <w:ind w:firstLine="539"/>
      </w:pPr>
      <w:r>
        <w:t>– расходы (обязательства) по условным арендным платежам, возникающие на дату определения их величины (как правило, ежемесячно): соответствующие счета аналитического учета счетов 030200000 «Обязательства», 010900000 «Затраты на изготовление готовой продукции, выполнение работ, услуг»;</w:t>
      </w:r>
    </w:p>
    <w:p w:rsidR="00820F6B" w:rsidRDefault="00820F6B">
      <w:pPr>
        <w:ind w:firstLine="539"/>
      </w:pPr>
      <w:r>
        <w:t>если учреждение является передающей стороной:</w:t>
      </w:r>
    </w:p>
    <w:p w:rsidR="00820F6B" w:rsidRDefault="00820F6B">
      <w:pPr>
        <w:ind w:firstLine="539"/>
      </w:pPr>
      <w:r>
        <w:t>– расчеты по арендным платежам с пользователем имущества (счет 120521000 «Расчеты с плательщиками доходов от собственности»);</w:t>
      </w:r>
    </w:p>
    <w:p w:rsidR="00820F6B" w:rsidRDefault="00820F6B">
      <w:pPr>
        <w:ind w:firstLine="539"/>
      </w:pPr>
      <w:r>
        <w:t>– информация об объектах имущества, переданных в пользование (соответствующие забалансовые счета 25 «Имущество, переданное в возмездное пользование (аренду)», 26 «Имущество, переданное в безвозмездное пользование»);</w:t>
      </w:r>
    </w:p>
    <w:p w:rsidR="00820F6B" w:rsidRDefault="00820F6B">
      <w:pPr>
        <w:ind w:firstLine="539"/>
      </w:pPr>
      <w:r>
        <w:t>– ожидаемый доход от арендных платежей, рассчитанный за весь срок пользования имуществом, предусмотренный на дату заключения договора (контракта) (счет 140140121 «Доходы будущих периодов по операционной аренде»;</w:t>
      </w:r>
    </w:p>
    <w:p w:rsidR="00820F6B" w:rsidRDefault="00820F6B">
      <w:pPr>
        <w:ind w:firstLine="539"/>
      </w:pPr>
      <w:r>
        <w:t>– доходы (расчеты) по условным арендным платежам, возникающие на дату определения их величины (как правило, ежемесячно):</w:t>
      </w:r>
    </w:p>
    <w:p w:rsidR="00820F6B" w:rsidRDefault="00820F6B">
      <w:pPr>
        <w:ind w:firstLine="539"/>
      </w:pPr>
      <w:r>
        <w:t>– соответствующие счета 120535000 «Расчеты по доходам по условным арендным платежам», 140110135 «Доходы текущего финансового года по условным арендным платежам».</w:t>
      </w:r>
    </w:p>
    <w:p w:rsidR="00820F6B" w:rsidRDefault="00820F6B">
      <w:pPr>
        <w:ind w:firstLine="539"/>
        <w:jc w:val="both"/>
      </w:pPr>
      <w:r>
        <w:t>4.4</w:t>
      </w:r>
      <w:r>
        <w:rPr>
          <w:rFonts w:ascii="Arial CYR" w:hAnsi="Arial CYR" w:cs="Arial CYR"/>
        </w:rPr>
        <w:t>.</w:t>
      </w:r>
      <w:r>
        <w:t xml:space="preserve"> Принятие обязательств учреждением осуществлять в пределах плановых назначений, предусмотренных планом финансово-хозяйственной деятельности.</w:t>
      </w:r>
    </w:p>
    <w:p w:rsidR="00820F6B" w:rsidRDefault="00820F6B">
      <w:pPr>
        <w:ind w:firstLine="539"/>
        <w:jc w:val="both"/>
      </w:pPr>
      <w:r>
        <w:t>4.5</w:t>
      </w:r>
      <w:r>
        <w:rPr>
          <w:rFonts w:ascii="Arial CYR" w:hAnsi="Arial CYR" w:cs="Arial CYR"/>
        </w:rPr>
        <w:t>.</w:t>
      </w:r>
      <w:r>
        <w:t xml:space="preserve"> Начисление амортизации права пользования активом (признание текущих расходов в сумме начисленной амортизации) осуществляется ежемесячно в сумме арендных платежей, причитающихся к уплате.</w:t>
      </w:r>
    </w:p>
    <w:p w:rsidR="00820F6B" w:rsidRDefault="00820F6B">
      <w:pPr>
        <w:ind w:firstLine="539"/>
        <w:jc w:val="both"/>
      </w:pPr>
      <w:r>
        <w:t>4.6</w:t>
      </w:r>
      <w:r>
        <w:rPr>
          <w:rFonts w:ascii="Arial CYR" w:hAnsi="Arial CYR" w:cs="Arial CYR"/>
        </w:rPr>
        <w:t>.</w:t>
      </w:r>
      <w:r>
        <w:t xml:space="preserve"> По завершении срока полезного использования объекта учета (завершении договора) бухгалтерский учет актива – права пользования активом прекращается. При этом балансовая стоимость принятого на учет актива (права пользования активом) уменьшается на сумму накопленной амортизации за период пользования объектом учета аренды (на сумму начисленной амортизации).</w:t>
      </w:r>
    </w:p>
    <w:p w:rsidR="00820F6B" w:rsidRDefault="00820F6B">
      <w:pPr>
        <w:ind w:firstLine="539"/>
      </w:pPr>
      <w:r>
        <w:t xml:space="preserve">4.7. При передаче имущества в аренду (безвозмездное пользование) в Инвентарной карточке учета нефинансовых активов </w:t>
      </w:r>
      <w:hyperlink r:id="rId102" w:history="1">
        <w:r>
          <w:t>(форма 0504031)</w:t>
        </w:r>
      </w:hyperlink>
      <w:r>
        <w:t xml:space="preserve"> отражается запись о передаче объекта (части объекта) в пользование иному юридическому лицу. При этом ответственным за сохранность переданного имущества указывается руководитель (уполномоченное им лицо) юридического лица, принявшего объекта (часть объекта) в пользование.</w:t>
      </w:r>
    </w:p>
    <w:p w:rsidR="00820F6B" w:rsidRDefault="00820F6B">
      <w:pPr>
        <w:ind w:firstLine="539"/>
        <w:rPr>
          <w:rFonts w:ascii="Arial CYR" w:hAnsi="Arial CYR" w:cs="Arial CYR"/>
        </w:rPr>
      </w:pPr>
    </w:p>
    <w:p w:rsidR="00820F6B" w:rsidRPr="00820F6B" w:rsidRDefault="00820F6B" w:rsidP="00820F6B">
      <w:pPr>
        <w:jc w:val="center"/>
      </w:pPr>
      <w:r>
        <w:t>5. УЧЕТ НЕМАТЕРИАЛЬНЫХ АКТИВОВ</w:t>
      </w:r>
    </w:p>
    <w:p w:rsidR="00820F6B" w:rsidRDefault="00820F6B">
      <w:pPr>
        <w:ind w:firstLine="539"/>
        <w:jc w:val="both"/>
      </w:pPr>
      <w:r>
        <w:t>5.1. К нематериальным активам относятся объекты нефинансовых активов, предназначенные для неоднократного и (или) постоянного использования на праве оперативного управления в деятельности учреждения, одновременно удовлетворяющие следующим условиям (п. 56-57 Приказа № 157н):</w:t>
      </w:r>
    </w:p>
    <w:p w:rsidR="00820F6B" w:rsidRDefault="00820F6B">
      <w:pPr>
        <w:ind w:firstLine="539"/>
        <w:jc w:val="both"/>
      </w:pPr>
      <w:r>
        <w:t>– объект способен приносить учреждению экономические выгоды в будущем;</w:t>
      </w:r>
    </w:p>
    <w:p w:rsidR="00820F6B" w:rsidRDefault="00820F6B">
      <w:pPr>
        <w:ind w:firstLine="539"/>
        <w:jc w:val="both"/>
      </w:pPr>
      <w:r>
        <w:t>– отсутствие у объекта материально-вещественной формы;</w:t>
      </w:r>
    </w:p>
    <w:p w:rsidR="00820F6B" w:rsidRDefault="00820F6B">
      <w:pPr>
        <w:ind w:firstLine="539"/>
        <w:jc w:val="both"/>
      </w:pPr>
      <w:r>
        <w:t>– возможность идентификации (выделения, отделения) от другого имущества;</w:t>
      </w:r>
    </w:p>
    <w:p w:rsidR="00820F6B" w:rsidRDefault="00820F6B">
      <w:pPr>
        <w:ind w:firstLine="539"/>
        <w:jc w:val="both"/>
      </w:pPr>
      <w:r>
        <w:t>– 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820F6B" w:rsidRDefault="00820F6B">
      <w:pPr>
        <w:ind w:firstLine="539"/>
        <w:jc w:val="both"/>
      </w:pPr>
      <w:r>
        <w:t>– не предполагается последующая перепродажа данного актива;</w:t>
      </w:r>
    </w:p>
    <w:p w:rsidR="00820F6B" w:rsidRDefault="00820F6B">
      <w:pPr>
        <w:ind w:firstLine="539"/>
        <w:jc w:val="both"/>
      </w:pPr>
      <w:r>
        <w:t>– наличие надлежаще оформленных документов, подтверждающих существование актива;</w:t>
      </w:r>
    </w:p>
    <w:p w:rsidR="00820F6B" w:rsidRDefault="00820F6B">
      <w:pPr>
        <w:ind w:firstLine="539"/>
        <w:jc w:val="both"/>
      </w:pPr>
      <w:r>
        <w:t>– наличие надлежаще оформленных документов, устанавливающих исключительное право на актив;</w:t>
      </w:r>
    </w:p>
    <w:p w:rsidR="00820F6B" w:rsidRDefault="00820F6B">
      <w:pPr>
        <w:ind w:firstLine="539"/>
        <w:jc w:val="both"/>
      </w:pPr>
      <w:r>
        <w:t>– наличие в случаях, установленных законодательством Российской Федерации, надлежаще оформленных документов, подтверждающих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820F6B" w:rsidRDefault="00820F6B">
      <w:pPr>
        <w:ind w:firstLine="539"/>
        <w:jc w:val="both"/>
      </w:pPr>
      <w:r>
        <w:t>К нематериальным активам, принимаемым к бухгалтерскому учету, не относятся:</w:t>
      </w:r>
    </w:p>
    <w:p w:rsidR="00820F6B" w:rsidRDefault="00820F6B">
      <w:pPr>
        <w:ind w:firstLine="539"/>
        <w:jc w:val="both"/>
      </w:pPr>
      <w:r>
        <w:t>– научно-исследовательские, опытно-конструкторские и технологические работы, не давшие ожидаемых и (или) предусмотренных договором (государственным (муниципальным) контрактом) результатов;</w:t>
      </w:r>
    </w:p>
    <w:p w:rsidR="00820F6B" w:rsidRDefault="00820F6B">
      <w:pPr>
        <w:ind w:firstLine="539"/>
        <w:jc w:val="both"/>
      </w:pPr>
      <w:r>
        <w:t>– незаконченные и не оформленные в установленном законодательством Российской Федерации порядке научно-исследовательские, опытно-конструкторские и технологические работы;</w:t>
      </w:r>
    </w:p>
    <w:p w:rsidR="00820F6B" w:rsidRDefault="00820F6B">
      <w:pPr>
        <w:ind w:firstLine="539"/>
        <w:jc w:val="both"/>
      </w:pPr>
      <w:r>
        <w:t>– 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w:t>
      </w:r>
    </w:p>
    <w:p w:rsidR="00820F6B" w:rsidRDefault="00820F6B">
      <w:pPr>
        <w:ind w:firstLine="539"/>
        <w:jc w:val="both"/>
      </w:pPr>
      <w:r>
        <w:t>5.2</w:t>
      </w:r>
      <w:r>
        <w:rPr>
          <w:rFonts w:ascii="Arial CYR" w:hAnsi="Arial CYR" w:cs="Arial CYR"/>
        </w:rPr>
        <w:t>.</w:t>
      </w:r>
      <w:r>
        <w:t xml:space="preserve"> Единицей бухгалтерского учета нематериальных активов является инвентарный объект.</w:t>
      </w:r>
    </w:p>
    <w:p w:rsidR="00820F6B" w:rsidRDefault="00820F6B">
      <w:pPr>
        <w:ind w:firstLine="539"/>
        <w:jc w:val="both"/>
      </w:pPr>
      <w:r>
        <w:t>Инвентарным объектом нематериальных активов признается совокупность прав, возникающих из одного патента, свидетельства, договора (государственного (муниципального) контракта), предусматривающего приобретение (отчуждение) в пользу Российской Федерации, субъекта Российской Федерации, муниципального образования, учреждения исключительных прав на результаты интеллектуальной деятельности (на средство индивидуализации), либо в ином установленном законодательством Российской Федерации порядке, предназначенных для выполнения определенных самостоятельных функций.</w:t>
      </w:r>
    </w:p>
    <w:p w:rsidR="00820F6B" w:rsidRDefault="00820F6B">
      <w:pPr>
        <w:ind w:firstLine="539"/>
        <w:jc w:val="both"/>
      </w:pPr>
      <w:r>
        <w:t>В качестве инвентарного объекта нематериальных активов признаются сложный объект, включающий несколько охраняемых результатов интеллектуальной деятельности (кинофильм, иное аудиовизуальное произведение, театрально-зрелищное представление, мультимедийный продукт, единая технология и т.п.) (п. 58 Приказа № 157н).</w:t>
      </w:r>
    </w:p>
    <w:p w:rsidR="00820F6B" w:rsidRDefault="00820F6B">
      <w:pPr>
        <w:ind w:firstLine="539"/>
        <w:jc w:val="both"/>
      </w:pPr>
      <w:r>
        <w:t>5.3</w:t>
      </w:r>
      <w:r>
        <w:rPr>
          <w:rFonts w:ascii="Arial CYR" w:hAnsi="Arial CYR" w:cs="Arial CYR"/>
        </w:rPr>
        <w:t>.</w:t>
      </w:r>
      <w:r>
        <w:t xml:space="preserve"> В целях организации и ведения аналитического учета каждому инвентарному объекту нематериальных активов присваивается уникальный инвентарный порядковый номер, который используется исключительно в регистрах учета.</w:t>
      </w:r>
    </w:p>
    <w:p w:rsidR="00820F6B" w:rsidRDefault="00820F6B">
      <w:pPr>
        <w:ind w:firstLine="539"/>
        <w:jc w:val="both"/>
      </w:pPr>
      <w:r>
        <w:t>Инвентарный номер, присвоенный объекту нематериального актива, сохраняется за ним на весь период его учета.</w:t>
      </w:r>
    </w:p>
    <w:p w:rsidR="00820F6B" w:rsidRDefault="00820F6B">
      <w:pPr>
        <w:ind w:firstLine="539"/>
        <w:jc w:val="both"/>
      </w:pPr>
      <w:r>
        <w:t>Инвентарные номера выбывших (списанных) инвентарных объектов нематериальных активов вновь принятым к учету объектам нефинансовых активов не присваиваются (п. 59 Приказа № 157н).</w:t>
      </w:r>
    </w:p>
    <w:p w:rsidR="00820F6B" w:rsidRDefault="00820F6B">
      <w:pPr>
        <w:ind w:firstLine="539"/>
        <w:jc w:val="both"/>
      </w:pPr>
      <w:r>
        <w:t>5.4. Сроком полезного использования нематериального актива является период, в течение которого учреждением предполагается использование актива.</w:t>
      </w:r>
    </w:p>
    <w:p w:rsidR="00820F6B" w:rsidRDefault="00820F6B">
      <w:pPr>
        <w:ind w:firstLine="539"/>
        <w:jc w:val="both"/>
      </w:pPr>
      <w:r>
        <w:t>Срок полезного использования нематериальных активов в целях принятия объекта к бухгалтерскому учету и начисления амортизации определяется комиссией по поступлению и выбытию активов учреждения</w:t>
      </w:r>
      <w:r>
        <w:rPr>
          <w:rFonts w:ascii="Arial CYR" w:hAnsi="Arial CYR" w:cs="Arial CYR"/>
        </w:rPr>
        <w:t>,</w:t>
      </w:r>
      <w:r>
        <w:t xml:space="preserve"> исходя из:</w:t>
      </w:r>
    </w:p>
    <w:p w:rsidR="00820F6B" w:rsidRDefault="00820F6B">
      <w:pPr>
        <w:ind w:firstLine="539"/>
        <w:jc w:val="both"/>
      </w:pPr>
      <w:r>
        <w:t>– срока действия прав учреждения на результат интеллектуальной деятельности или средство индивидуализации и периода контроля над активом;</w:t>
      </w:r>
    </w:p>
    <w:p w:rsidR="00820F6B" w:rsidRDefault="00820F6B">
      <w:pPr>
        <w:ind w:firstLine="539"/>
        <w:jc w:val="both"/>
      </w:pPr>
      <w:r>
        <w:t>– 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w:t>
      </w:r>
    </w:p>
    <w:p w:rsidR="00820F6B" w:rsidRDefault="00820F6B">
      <w:pPr>
        <w:ind w:firstLine="539"/>
        <w:jc w:val="both"/>
      </w:pPr>
      <w:r>
        <w:t>– ожидаемого срока использования актива, в течение которого учреждение предполагает использовать актив в деятельности, направленной на достижение целей создания учреждения, либо в случаях, предусмотренных законодательством Российской Федерации, получать экономические выгоды.</w:t>
      </w:r>
    </w:p>
    <w:p w:rsidR="00820F6B" w:rsidRDefault="00820F6B">
      <w:pPr>
        <w:ind w:firstLine="539"/>
        <w:jc w:val="both"/>
      </w:pPr>
      <w:r>
        <w:t>Нематериальные активы, по которым невозможно надежно определить срок полезного использования, считаются нематериальными активами с неопределенным сроком полезного использования. По указанным нематериальным активам в целях определения амортизационных отчислений срок полезного использования устанавливается из расчета десяти лет (п. 60 Приказа № 157н).</w:t>
      </w:r>
    </w:p>
    <w:p w:rsidR="00820F6B" w:rsidRDefault="00820F6B">
      <w:pPr>
        <w:ind w:firstLine="539"/>
        <w:jc w:val="both"/>
      </w:pPr>
      <w:r>
        <w:t>5.5. В целях расчета сумм амортизации объектов нематериального актива комиссия учреждения по поступлению и выбытию активов ежегодно определяет продолжительность периода, в течение которого предполагается использовать нематериальный актив, и в случаях его существенного изменения уточняет срок его полезного использования. Возникшая в связи с этим корректировка суммы начисляемой ежемесячно амортизации осуществляется, начиная с месяца, следующего за месяцем, в котором произведено уточнение срока полезного использования.</w:t>
      </w:r>
    </w:p>
    <w:p w:rsidR="00820F6B" w:rsidRDefault="00820F6B">
      <w:pPr>
        <w:ind w:firstLine="539"/>
        <w:jc w:val="both"/>
        <w:rPr>
          <w:rFonts w:ascii="Arial CYR" w:hAnsi="Arial CYR" w:cs="Arial CYR"/>
        </w:rPr>
      </w:pPr>
      <w:r>
        <w:t>5.6</w:t>
      </w:r>
      <w:r>
        <w:rPr>
          <w:rFonts w:ascii="Arial CYR" w:hAnsi="Arial CYR" w:cs="Arial CYR"/>
        </w:rPr>
        <w:t>.</w:t>
      </w:r>
      <w:r>
        <w:t xml:space="preserve"> Группировка объектов нематериальных активов осуществляется по группам имущества (особо ценное движимое имущество учреждения, иное движимое имущество учреждения), и видам имущества, соответствующим подразделам классификации, установленным ОКОФ (п. 67 Приказа № 157н)</w:t>
      </w:r>
      <w:r>
        <w:rPr>
          <w:rFonts w:ascii="Arial CYR" w:hAnsi="Arial CYR" w:cs="Arial CYR"/>
        </w:rPr>
        <w:t>.</w:t>
      </w:r>
    </w:p>
    <w:p w:rsidR="00820F6B" w:rsidRDefault="00820F6B">
      <w:pPr>
        <w:ind w:firstLine="539"/>
        <w:jc w:val="both"/>
      </w:pPr>
      <w:r>
        <w:t>В соответствии с ОКОФ к нематериальным активам относятся: компьютерное программное обеспечение, базы данных, оригинальные произведения развлекательного жанра, литературы или искусства, наукоемкие промышленные технологии, прочие нематериальные основные фонды, являющиеся объектами интеллектуальной собственности, использование которых ограничено установленными на них правами владения.</w:t>
      </w:r>
    </w:p>
    <w:p w:rsidR="00820F6B" w:rsidRDefault="00820F6B">
      <w:pPr>
        <w:ind w:firstLine="539"/>
        <w:jc w:val="both"/>
      </w:pPr>
      <w:r>
        <w:t>5.7. В целях контроля соответствия учетных данных по объектам нематериальных активов, формируемых материально ответственными лицами, данным на соответствующих счетах аналитического учета Рабочего плана счетов учреждения составляется Оборотная ведомость по нефинансовым активам (п. 68 Приказа № 157н).</w:t>
      </w:r>
    </w:p>
    <w:p w:rsidR="00820F6B" w:rsidRDefault="00820F6B">
      <w:pPr>
        <w:ind w:firstLine="539"/>
        <w:jc w:val="both"/>
        <w:rPr>
          <w:rFonts w:ascii="Arial CYR" w:hAnsi="Arial CYR" w:cs="Arial CYR"/>
        </w:rPr>
      </w:pPr>
    </w:p>
    <w:p w:rsidR="00820F6B" w:rsidRPr="00820F6B" w:rsidRDefault="00820F6B" w:rsidP="00820F6B">
      <w:pPr>
        <w:jc w:val="center"/>
      </w:pPr>
      <w:r>
        <w:t>6. ПОРЯДОК УЧЕТА МАТЕРИАЛЬНЫХ ЗАПАСОВ</w:t>
      </w:r>
    </w:p>
    <w:p w:rsidR="00820F6B" w:rsidRDefault="00820F6B">
      <w:pPr>
        <w:ind w:firstLine="539"/>
        <w:jc w:val="both"/>
      </w:pPr>
      <w:r>
        <w:t>6.1. Учреждением к учету в качестве материальных запасов принимаются материальные ценности, указанные в пп. 98-99 Приказа № 157н, предназначенные для использования в процессе деятельности учреждения, а также для продажи.</w:t>
      </w:r>
    </w:p>
    <w:p w:rsidR="00820F6B" w:rsidRDefault="00820F6B">
      <w:pPr>
        <w:tabs>
          <w:tab w:val="left" w:pos="1080"/>
        </w:tabs>
        <w:ind w:firstLine="539"/>
        <w:jc w:val="both"/>
        <w:rPr>
          <w:rFonts w:ascii="Arial CYR" w:hAnsi="Arial CYR" w:cs="Arial CYR"/>
        </w:rPr>
      </w:pPr>
      <w:r>
        <w:t xml:space="preserve">6.2. Материальные запасы принимаются к бухгалтерскому учету по фактической стоимости, с учетом сумм налога на добавленную стоимость, предъявленных учреждению поставщиками и подрядчиками (кроме их приобретения (изготовления) в рамках деятельности, приносящей доход, облагаемой НДС, если иное не предусмотрено налоговым законодательством Российской Федерации). </w:t>
      </w:r>
    </w:p>
    <w:p w:rsidR="00820F6B" w:rsidRDefault="00820F6B">
      <w:pPr>
        <w:ind w:firstLine="539"/>
        <w:jc w:val="both"/>
        <w:rPr>
          <w:rFonts w:ascii="Arial CYR" w:hAnsi="Arial CYR" w:cs="Arial CYR"/>
        </w:rPr>
      </w:pPr>
      <w:r>
        <w:t>6.3</w:t>
      </w:r>
      <w:r>
        <w:rPr>
          <w:rFonts w:ascii="Arial CYR" w:hAnsi="Arial CYR" w:cs="Arial CYR"/>
        </w:rPr>
        <w:t>.</w:t>
      </w:r>
      <w:r>
        <w:t xml:space="preserve"> Материальные запасы, отнесенные к одинаковой номенклатуре, но имеющие в 1 – 17 разрядах номера счета разные аналитические коды по классификационному признаку поступления (выбытия), рассматриваются как самостоятельные группы объектов материальных запасов (письмо Минфина России от 17.05.2016 № 02-07-10/28328).</w:t>
      </w:r>
    </w:p>
    <w:p w:rsidR="00820F6B" w:rsidRDefault="00820F6B">
      <w:pPr>
        <w:shd w:val="clear" w:color="auto" w:fill="FFFFFF"/>
        <w:ind w:firstLine="539"/>
        <w:jc w:val="both"/>
      </w:pPr>
      <w:r>
        <w:t>6.4. По фактической стоимости каждой единицы списываются следующие материальные запасы:</w:t>
      </w:r>
    </w:p>
    <w:p w:rsidR="00820F6B" w:rsidRDefault="00820F6B">
      <w:pPr>
        <w:shd w:val="clear" w:color="auto" w:fill="FFFFFF"/>
        <w:ind w:firstLine="539"/>
        <w:jc w:val="both"/>
      </w:pPr>
      <w:r>
        <w:t>– специальные инструменты и специальные приспособления;</w:t>
      </w:r>
    </w:p>
    <w:p w:rsidR="00820F6B" w:rsidRDefault="00820F6B">
      <w:pPr>
        <w:shd w:val="clear" w:color="auto" w:fill="FFFFFF"/>
        <w:ind w:firstLine="539"/>
        <w:jc w:val="both"/>
      </w:pPr>
      <w:r>
        <w:t>– оборудование, требующее монтажа и предназначенное для установки;</w:t>
      </w:r>
    </w:p>
    <w:p w:rsidR="00820F6B" w:rsidRDefault="00820F6B">
      <w:pPr>
        <w:shd w:val="clear" w:color="auto" w:fill="FFFFFF"/>
        <w:ind w:firstLine="539"/>
        <w:jc w:val="both"/>
      </w:pPr>
      <w:r>
        <w:t>– спецоборудование для научно-исследовательских и опытно-конструкторских работ, приобретенное по договорам с заказчиками;</w:t>
      </w:r>
    </w:p>
    <w:p w:rsidR="00820F6B" w:rsidRDefault="00820F6B">
      <w:pPr>
        <w:shd w:val="clear" w:color="auto" w:fill="FFFFFF"/>
        <w:ind w:firstLine="539"/>
        <w:jc w:val="both"/>
      </w:pPr>
      <w:r>
        <w:t>– запчасти и другие материалы, предназначенные для изготовления других материальных запасов и основных средств;</w:t>
      </w:r>
    </w:p>
    <w:p w:rsidR="00820F6B" w:rsidRDefault="00820F6B">
      <w:pPr>
        <w:shd w:val="clear" w:color="auto" w:fill="FFFFFF"/>
        <w:ind w:firstLine="539"/>
        <w:jc w:val="both"/>
      </w:pPr>
      <w:r>
        <w:t xml:space="preserve">Остальные материальные запасы списываются по средней фактической стоимости </w:t>
      </w:r>
      <w:r>
        <w:rPr>
          <w:rFonts w:ascii="Arial CYR" w:hAnsi="Arial CYR" w:cs="Arial CYR"/>
        </w:rPr>
        <w:br/>
      </w:r>
      <w:r>
        <w:t>(п. 108 Приказа № 157н).</w:t>
      </w:r>
    </w:p>
    <w:p w:rsidR="00820F6B" w:rsidRDefault="00820F6B">
      <w:pPr>
        <w:shd w:val="clear" w:color="auto" w:fill="FFFFFF"/>
        <w:ind w:firstLine="539"/>
        <w:jc w:val="both"/>
      </w:pPr>
      <w:r>
        <w:t>Применяемый метод используется в течение финансового года непрерывно.</w:t>
      </w:r>
    </w:p>
    <w:p w:rsidR="00820F6B" w:rsidRDefault="00820F6B">
      <w:pPr>
        <w:ind w:firstLine="539"/>
        <w:jc w:val="both"/>
      </w:pPr>
      <w:r>
        <w:t>6.5. Предметы мягкого инвентаря маркируются материально ответственным лицом в присутствии руководителя учреждения или его заместителя и работника бухгалтерии специальным штампом несмываемой краской без порчи внешнего вида предмета, с указанием наименования учреждения, а при выдаче предметов в эксплуатацию производится дополнительная маркировка с указанием года и месяца выдачи их со склада (п. 118 Приказа № 157н).</w:t>
      </w:r>
    </w:p>
    <w:p w:rsidR="00820F6B" w:rsidRDefault="00820F6B">
      <w:pPr>
        <w:shd w:val="clear" w:color="auto" w:fill="FFFFFF"/>
        <w:ind w:firstLine="539"/>
        <w:jc w:val="both"/>
      </w:pPr>
      <w:r>
        <w:t>Маркировочные штампы хранятся у заместителя руководителя по административно-хозяйственной части. Срок маркировки – не позднее дня, следующего за днем поступления мягкого инвентаря на склад.</w:t>
      </w:r>
    </w:p>
    <w:p w:rsidR="00820F6B" w:rsidRDefault="00820F6B">
      <w:pPr>
        <w:ind w:firstLine="539"/>
        <w:jc w:val="both"/>
      </w:pPr>
      <w:r>
        <w:t>6.6</w:t>
      </w:r>
      <w:r>
        <w:rPr>
          <w:rFonts w:ascii="Arial CYR" w:hAnsi="Arial CYR" w:cs="Arial CYR"/>
        </w:rPr>
        <w:t>.</w:t>
      </w:r>
      <w:r>
        <w:t xml:space="preserve"> Мягкий инвентарь, поступивший в учреждение в комплектах, разукомплектовывается и учитывается поштучно. Если стоимость составных частей не была выделена в отгрузочных документах поставщика, она должна быть определена комиссией учреждения по поступлению и выбытию активов.</w:t>
      </w:r>
    </w:p>
    <w:p w:rsidR="00820F6B" w:rsidRDefault="00820F6B">
      <w:pPr>
        <w:ind w:firstLine="539"/>
        <w:jc w:val="both"/>
      </w:pPr>
      <w:r>
        <w:t>В бухгалтерском учете списание с учета объектов мягкого инвентаря для разукомплектования отражать бухгалтерской записью:</w:t>
      </w:r>
    </w:p>
    <w:p w:rsidR="00820F6B" w:rsidRDefault="00820F6B">
      <w:pPr>
        <w:spacing w:before="120" w:after="120"/>
        <w:ind w:firstLine="539"/>
        <w:jc w:val="both"/>
      </w:pPr>
      <w:r>
        <w:t xml:space="preserve">Дебет хххх 0000000000 </w:t>
      </w:r>
      <w:r>
        <w:rPr>
          <w:rFonts w:ascii="Arial CYR" w:hAnsi="Arial CYR" w:cs="Arial CYR"/>
        </w:rPr>
        <w:t>000</w:t>
      </w:r>
      <w:r>
        <w:t xml:space="preserve"> 140110172 – Кредит хххх 0000000000 000 110535440.</w:t>
      </w:r>
    </w:p>
    <w:p w:rsidR="00820F6B" w:rsidRDefault="00820F6B">
      <w:pPr>
        <w:ind w:firstLine="539"/>
        <w:jc w:val="both"/>
      </w:pPr>
      <w:r>
        <w:t>В бухгалтерском учете оприходование объектов мягкого инвентаря в результате разукомплектования отражать бухгалтерской записью:</w:t>
      </w:r>
    </w:p>
    <w:p w:rsidR="00820F6B" w:rsidRDefault="00820F6B">
      <w:pPr>
        <w:spacing w:before="120" w:after="120"/>
        <w:ind w:firstLine="539"/>
        <w:jc w:val="both"/>
        <w:rPr>
          <w:rFonts w:ascii="Arial CYR" w:hAnsi="Arial CYR" w:cs="Arial CYR"/>
        </w:rPr>
      </w:pPr>
      <w:r>
        <w:t xml:space="preserve">Дебет хххх 0000000000 000 110535340 – Кредит хххх 0000000000 </w:t>
      </w:r>
      <w:r>
        <w:rPr>
          <w:rFonts w:ascii="Arial CYR" w:hAnsi="Arial CYR" w:cs="Arial CYR"/>
        </w:rPr>
        <w:t>000</w:t>
      </w:r>
      <w:r>
        <w:t xml:space="preserve"> 140110172</w:t>
      </w:r>
      <w:r>
        <w:rPr>
          <w:rFonts w:ascii="Arial CYR" w:hAnsi="Arial CYR" w:cs="Arial CYR"/>
        </w:rPr>
        <w:t>.</w:t>
      </w:r>
    </w:p>
    <w:p w:rsidR="00820F6B" w:rsidRDefault="00820F6B">
      <w:pPr>
        <w:ind w:firstLine="539"/>
        <w:jc w:val="both"/>
      </w:pPr>
      <w:r>
        <w:t>6.7. Оприходование материальных запасов отражается в регистрах бухгалтерского учета на основании первичных учетных документов (накладных поставщика и т.п.).</w:t>
      </w:r>
    </w:p>
    <w:p w:rsidR="00820F6B" w:rsidRDefault="00820F6B">
      <w:pPr>
        <w:ind w:firstLine="539"/>
        <w:jc w:val="both"/>
      </w:pPr>
      <w:r>
        <w:t>В тех случаях, когда имеются расхождения с данными документов поставщика, составляется Акт о приемке материалов (материальных ценностей) (форма 0504220) (далее – Акт приемки материалов (форма 0504220) составляется комиссией учреждения по поступлению и выбытию активов при приемке материалов (материальных ценностей) в случае наличия количественного и (или) качественного расхождения, а также несоответствия ассортимента принимаемых материальных ценностей сопроводительным документам отправителя (поставщика).</w:t>
      </w:r>
    </w:p>
    <w:p w:rsidR="00820F6B" w:rsidRDefault="00820F6B">
      <w:pPr>
        <w:ind w:firstLine="539"/>
      </w:pPr>
      <w:r>
        <w:t xml:space="preserve">Акт приемки материалов </w:t>
      </w:r>
      <w:hyperlink r:id="rId103" w:history="1">
        <w:r>
          <w:t>(форма 0504220)</w:t>
        </w:r>
      </w:hyperlink>
      <w:r>
        <w:t xml:space="preserve"> составляется в двух экземплярах членами комиссии по поступлению и выбытию активов с обязательным участием материально ответственного лица и представителя отправителя (поставщика) или представителя незаинтересованной организации.</w:t>
      </w:r>
    </w:p>
    <w:p w:rsidR="00820F6B" w:rsidRDefault="00820F6B">
      <w:pPr>
        <w:ind w:firstLine="539"/>
      </w:pPr>
      <w:r>
        <w:t>После приемки ценностей акты с приложением документов (транспортных накладных и других сопроводительных документов) по одному экземпляру передают соответственно в бухгалтерию для учета движения материальных ценностей и в соответствующее структурное подразделение для направления претензионного письма поставщику.</w:t>
      </w:r>
    </w:p>
    <w:p w:rsidR="00820F6B" w:rsidRDefault="00820F6B">
      <w:pPr>
        <w:ind w:firstLine="539"/>
      </w:pPr>
      <w:r>
        <w:t xml:space="preserve">В </w:t>
      </w:r>
      <w:hyperlink r:id="rId104" w:history="1">
        <w:r>
          <w:t>разделе 8</w:t>
        </w:r>
      </w:hyperlink>
      <w:r>
        <w:t xml:space="preserve"> «Результат приемки груза» </w:t>
      </w:r>
      <w:hyperlink r:id="rId105" w:history="1">
        <w:r>
          <w:t>графа 3</w:t>
        </w:r>
      </w:hyperlink>
      <w:r>
        <w:t xml:space="preserve"> «Номер паспорта» заполняется в случаях расхождений при поступлении материальных ценностей, содержащих драгоценные материалы (металлы, камни).</w:t>
      </w:r>
    </w:p>
    <w:p w:rsidR="00820F6B" w:rsidRDefault="00820F6B">
      <w:pPr>
        <w:ind w:firstLine="539"/>
      </w:pPr>
      <w:r>
        <w:t xml:space="preserve">6.8. Материально ответственные лица ведут учет материальных запасов в Карточке количественно – суммового учета материальных ценностей по наименованиям, сортам и количеству (форма 0504041). Заполнение Карточки </w:t>
      </w:r>
      <w:hyperlink r:id="rId106" w:history="1">
        <w:r>
          <w:t>(форма 0504041)</w:t>
        </w:r>
      </w:hyperlink>
      <w:r>
        <w:t xml:space="preserve"> начинается с переноса остатков на начало года. Записи в Карточке </w:t>
      </w:r>
      <w:hyperlink r:id="rId107" w:history="1">
        <w:r>
          <w:t>(форма 0504041)</w:t>
        </w:r>
      </w:hyperlink>
      <w:r>
        <w:t xml:space="preserve"> ведутся на основании первичных (сводных) учетных документов, приложенных к Журналам операций </w:t>
      </w:r>
      <w:hyperlink r:id="rId108" w:history="1">
        <w:r>
          <w:t>(форма 0504071)</w:t>
        </w:r>
      </w:hyperlink>
      <w:r>
        <w:t>, в количественном и стоимостном выражении с выведением остатков на конец периода и составляются по каждому материально ответственному лицу отдельно.</w:t>
      </w:r>
    </w:p>
    <w:p w:rsidR="00820F6B" w:rsidRDefault="00820F6B">
      <w:pPr>
        <w:ind w:firstLine="539"/>
        <w:jc w:val="both"/>
      </w:pPr>
      <w:r>
        <w:t>6.9. Оприходование материальных запасов, выявленных при инвентаризации осуществлять на основании акта результатов инвентаризации и приказа руководителя учреждения. В бухгалтерском учете оформлять записью:</w:t>
      </w:r>
    </w:p>
    <w:p w:rsidR="00820F6B" w:rsidRDefault="00820F6B">
      <w:pPr>
        <w:spacing w:before="120" w:after="120"/>
        <w:ind w:firstLine="539"/>
        <w:jc w:val="both"/>
      </w:pPr>
      <w:r>
        <w:t>Дебет 11053х340 – Кредит 140110180 – по текущей оценочной стоимости.</w:t>
      </w:r>
    </w:p>
    <w:p w:rsidR="00820F6B" w:rsidRDefault="00820F6B">
      <w:pPr>
        <w:ind w:firstLine="539"/>
        <w:jc w:val="both"/>
      </w:pPr>
      <w:r>
        <w:t>6.10. Оприходование материальных запасов, полученных при списании основных средств осуществлять с указанием в 1-4 разделах номера счета раздел (подраздел) «Другие виды деятельности» (письмо Минфина России от 08.11.2017 № 02-06-10/73668).</w:t>
      </w:r>
    </w:p>
    <w:p w:rsidR="00820F6B" w:rsidRDefault="00820F6B">
      <w:pPr>
        <w:ind w:firstLine="539"/>
        <w:jc w:val="both"/>
        <w:rPr>
          <w:sz w:val="32"/>
          <w:szCs w:val="32"/>
        </w:rPr>
      </w:pPr>
      <w:r>
        <w:t>Принятие к учету осуществлять по справедливой стоимости.</w:t>
      </w:r>
    </w:p>
    <w:p w:rsidR="00820F6B" w:rsidRDefault="00820F6B">
      <w:pPr>
        <w:ind w:firstLine="539"/>
        <w:jc w:val="both"/>
      </w:pPr>
      <w:r>
        <w:t>6.11. Реализацию материальных запасов отражать в учет записью:</w:t>
      </w:r>
    </w:p>
    <w:p w:rsidR="00820F6B" w:rsidRDefault="00820F6B">
      <w:pPr>
        <w:spacing w:before="120" w:after="120"/>
        <w:ind w:firstLine="539"/>
        <w:jc w:val="both"/>
      </w:pPr>
      <w:r>
        <w:t>Дебет 120983560 – Кредит 140110172.</w:t>
      </w:r>
    </w:p>
    <w:p w:rsidR="00820F6B" w:rsidRDefault="00820F6B">
      <w:pPr>
        <w:ind w:firstLine="539"/>
        <w:jc w:val="both"/>
      </w:pPr>
      <w:r>
        <w:t>6.12. Выбытие материальных запасов в размере естественной убыли производить на основании актов и оформлять записью:</w:t>
      </w:r>
    </w:p>
    <w:p w:rsidR="00820F6B" w:rsidRDefault="00820F6B">
      <w:pPr>
        <w:spacing w:before="120" w:after="120"/>
        <w:ind w:firstLine="539"/>
        <w:jc w:val="both"/>
      </w:pPr>
      <w:r>
        <w:t>Дебет 140120272 – Кредит 1105хх440.</w:t>
      </w:r>
    </w:p>
    <w:p w:rsidR="00820F6B" w:rsidRDefault="00820F6B">
      <w:pPr>
        <w:ind w:firstLine="539"/>
        <w:jc w:val="both"/>
      </w:pPr>
      <w:r>
        <w:t>6.13</w:t>
      </w:r>
      <w:r>
        <w:rPr>
          <w:rFonts w:ascii="Arial CYR" w:hAnsi="Arial CYR" w:cs="Arial CYR"/>
        </w:rPr>
        <w:t>.</w:t>
      </w:r>
      <w:r>
        <w:t xml:space="preserve"> Выбытие материальных запасов по основанию их списания в результате хищений, недостач, потерь производить на основании надлежаще оформленных актов, с отражением стоимости материальных ценностей на уменьшение финансового результата текущего финансового года, с одновременным предъявлением к виновным лицам сумм причиненных ущербов (п. 112 Приказа № 157н).</w:t>
      </w:r>
    </w:p>
    <w:p w:rsidR="00820F6B" w:rsidRDefault="00820F6B">
      <w:pPr>
        <w:ind w:firstLine="539"/>
        <w:jc w:val="both"/>
      </w:pPr>
      <w:r>
        <w:t>В бухгалтерском учете оформлять записями:</w:t>
      </w:r>
    </w:p>
    <w:p w:rsidR="00820F6B" w:rsidRDefault="00820F6B">
      <w:pPr>
        <w:spacing w:before="120" w:after="120"/>
        <w:ind w:firstLine="539"/>
        <w:jc w:val="both"/>
        <w:rPr>
          <w:rFonts w:ascii="Arial CYR" w:hAnsi="Arial CYR" w:cs="Arial CYR"/>
        </w:rPr>
      </w:pPr>
      <w:r>
        <w:t>Дебет 140110172 – Кредит  11053х440</w:t>
      </w:r>
      <w:r>
        <w:rPr>
          <w:rFonts w:ascii="Arial CYR" w:hAnsi="Arial CYR" w:cs="Arial CYR"/>
        </w:rPr>
        <w:t>,</w:t>
      </w:r>
    </w:p>
    <w:p w:rsidR="00820F6B" w:rsidRDefault="00820F6B">
      <w:pPr>
        <w:ind w:firstLine="539"/>
        <w:jc w:val="both"/>
      </w:pPr>
      <w:r>
        <w:t>одновременно</w:t>
      </w:r>
    </w:p>
    <w:p w:rsidR="00820F6B" w:rsidRDefault="00820F6B">
      <w:pPr>
        <w:spacing w:before="120" w:after="120"/>
        <w:ind w:firstLine="539"/>
        <w:jc w:val="both"/>
        <w:rPr>
          <w:rFonts w:ascii="Arial CYR" w:hAnsi="Arial CYR" w:cs="Arial CYR"/>
        </w:rPr>
      </w:pPr>
      <w:r>
        <w:t>Дебет 120974560 – Кредит 1 140110172 – на сумму выявленной недостачи</w:t>
      </w:r>
      <w:r>
        <w:rPr>
          <w:rFonts w:ascii="Arial CYR" w:hAnsi="Arial CYR" w:cs="Arial CYR"/>
        </w:rPr>
        <w:t>.</w:t>
      </w:r>
    </w:p>
    <w:p w:rsidR="00820F6B" w:rsidRDefault="00820F6B">
      <w:pPr>
        <w:ind w:firstLine="539"/>
        <w:jc w:val="both"/>
      </w:pPr>
      <w:r>
        <w:t>6.14</w:t>
      </w:r>
      <w:r>
        <w:rPr>
          <w:rFonts w:ascii="Arial CYR" w:hAnsi="Arial CYR" w:cs="Arial CYR"/>
        </w:rPr>
        <w:t>.</w:t>
      </w:r>
      <w:r>
        <w:t xml:space="preserve"> Учет отдельных видов материальных запасов вести следующим образом:</w:t>
      </w:r>
    </w:p>
    <w:p w:rsidR="00820F6B" w:rsidRDefault="00820F6B">
      <w:pPr>
        <w:ind w:firstLine="539"/>
        <w:jc w:val="both"/>
      </w:pPr>
      <w:r>
        <w:t>6.14</w:t>
      </w:r>
      <w:r>
        <w:rPr>
          <w:rFonts w:ascii="Arial CYR" w:hAnsi="Arial CYR" w:cs="Arial CYR"/>
        </w:rPr>
        <w:t>.</w:t>
      </w:r>
      <w:r>
        <w:t xml:space="preserve">1. </w:t>
      </w:r>
      <w:r>
        <w:rPr>
          <w:b/>
          <w:bCs/>
        </w:rPr>
        <w:t>В составе горюче-смазочных материалов</w:t>
      </w:r>
      <w:r>
        <w:t xml:space="preserve"> учитывать все виды топлива, горючего и смазочных материалов: бензин, мазут, керосин, автол и т.д.</w:t>
      </w:r>
    </w:p>
    <w:p w:rsidR="00820F6B" w:rsidRDefault="00820F6B">
      <w:pPr>
        <w:ind w:firstLine="539"/>
        <w:jc w:val="both"/>
      </w:pPr>
      <w:r>
        <w:t>Учет ГСМ организовывать в соответствии с нормативными документами:</w:t>
      </w:r>
    </w:p>
    <w:p w:rsidR="00820F6B" w:rsidRDefault="00820F6B">
      <w:pPr>
        <w:ind w:firstLine="539"/>
        <w:jc w:val="both"/>
        <w:rPr>
          <w:rFonts w:ascii="Arial CYR" w:hAnsi="Arial CYR" w:cs="Arial CYR"/>
        </w:rPr>
      </w:pPr>
      <w:r>
        <w:t>– Федеральный закон от 08.11.2007 № 259-ФЗ «Устав автомобильного транспорта и городского наземного электрического транспорта»;</w:t>
      </w:r>
    </w:p>
    <w:p w:rsidR="00820F6B" w:rsidRDefault="00820F6B">
      <w:pPr>
        <w:ind w:firstLine="539"/>
        <w:jc w:val="both"/>
        <w:rPr>
          <w:rFonts w:ascii="Arial CYR" w:hAnsi="Arial CYR" w:cs="Arial CYR"/>
        </w:rPr>
      </w:pPr>
      <w:r>
        <w:rPr>
          <w:sz w:val="16"/>
          <w:szCs w:val="16"/>
        </w:rPr>
        <w:t xml:space="preserve">– </w:t>
      </w:r>
      <w:r>
        <w:t>Распоряжение Минтранса РФ от 14.03.2008 № АМ-23-р «О введении в действие методических рекомендаций «Нормы расхода топлив и смазочных материалов на автомобильном транспорте» (в ред. распоряжения Минтранса РФ от 14.07.2015 № НА-80-р)</w:t>
      </w:r>
    </w:p>
    <w:p w:rsidR="00820F6B" w:rsidRDefault="00820F6B">
      <w:pPr>
        <w:ind w:firstLine="539"/>
        <w:jc w:val="both"/>
        <w:rPr>
          <w:rFonts w:ascii="Arial CYR" w:hAnsi="Arial CYR" w:cs="Arial CYR"/>
        </w:rPr>
      </w:pPr>
      <w:r>
        <w:rPr>
          <w:sz w:val="16"/>
          <w:szCs w:val="16"/>
        </w:rPr>
        <w:t xml:space="preserve">– </w:t>
      </w:r>
      <w:r>
        <w:t>Приказ Минтранса РФ от 18.09.2008 №152 «Об утверждении обязательных реквизитов и порядка заполнения путевых листов» (в ред. от 18.01.2017 № 17).</w:t>
      </w:r>
    </w:p>
    <w:p w:rsidR="00820F6B" w:rsidRDefault="00820F6B">
      <w:pPr>
        <w:ind w:firstLine="539"/>
        <w:jc w:val="both"/>
      </w:pPr>
      <w:r>
        <w:t xml:space="preserve">Нормы расхода ГСМ утверждаются приказом руководителя учреждения. ГСМ списывается по фактическому расходу, но не выше норм, установленных приказом руководителя учреждения. </w:t>
      </w:r>
    </w:p>
    <w:p w:rsidR="00820F6B" w:rsidRDefault="00820F6B">
      <w:pPr>
        <w:ind w:firstLine="539"/>
        <w:jc w:val="both"/>
        <w:rPr>
          <w:rFonts w:ascii="Arial CYR" w:hAnsi="Arial CYR" w:cs="Arial CYR"/>
        </w:rPr>
      </w:pPr>
      <w:r>
        <w:t>Базовая норма расхода топлива устанавливается в литрах на 100 км (л/100 км) пробега автотранспортного средства в снаряженном состоянии. Утвержденные значения базовых норм расхода топлива могут быть увеличены (например, при работе автотранспорта в зимнее время года, в городской густонаселенной местности, в горной местности, на дорогах со сложным планом; при обкатке новых автомобилей и вышедших из капитального ремонта; при использовании кондиционера или установки «климат-контроль» во время движения автомобиля) или уменьшены (например, в случае работы автомобиля на дорогах общего пользования за пределами пригородной зоны на равнинной слабохолмистой местности).</w:t>
      </w:r>
    </w:p>
    <w:p w:rsidR="00820F6B" w:rsidRPr="00820F6B" w:rsidRDefault="00820F6B" w:rsidP="00820F6B">
      <w:pPr>
        <w:ind w:firstLine="539"/>
        <w:jc w:val="both"/>
      </w:pPr>
      <w:r>
        <w:t>Для легковых автомобилей нормативное значение расхода топлив рассчитывается по формуле:</w:t>
      </w:r>
    </w:p>
    <w:p w:rsidR="00820F6B" w:rsidRPr="00820F6B" w:rsidRDefault="00820F6B" w:rsidP="00820F6B">
      <w:pPr>
        <w:jc w:val="center"/>
        <w:rPr>
          <w:lang w:val="en-US"/>
        </w:rPr>
      </w:pPr>
      <w:r w:rsidRPr="00820F6B">
        <w:rPr>
          <w:lang w:val="en-US"/>
        </w:rPr>
        <w:t>Q</w:t>
      </w:r>
      <w:r>
        <w:t>н</w:t>
      </w:r>
      <w:r w:rsidRPr="00820F6B">
        <w:rPr>
          <w:lang w:val="en-US"/>
        </w:rPr>
        <w:t xml:space="preserve"> = 0,01 x </w:t>
      </w:r>
      <w:r>
        <w:t>Н</w:t>
      </w:r>
      <w:r>
        <w:rPr>
          <w:lang w:val="en-US"/>
        </w:rPr>
        <w:t>s x S x (1 + 0,01 x D),</w:t>
      </w:r>
    </w:p>
    <w:p w:rsidR="00820F6B" w:rsidRDefault="00820F6B">
      <w:pPr>
        <w:ind w:firstLine="539"/>
        <w:jc w:val="both"/>
      </w:pPr>
      <w:r>
        <w:t>где Qн – нормативный расход топлив, л;</w:t>
      </w:r>
    </w:p>
    <w:p w:rsidR="00820F6B" w:rsidRDefault="00820F6B">
      <w:pPr>
        <w:ind w:firstLine="539"/>
        <w:jc w:val="both"/>
      </w:pPr>
      <w:r>
        <w:t>Нs – базовая норма расхода топлив на пробег автомобиля, л/100 км;</w:t>
      </w:r>
    </w:p>
    <w:p w:rsidR="00820F6B" w:rsidRDefault="00820F6B">
      <w:pPr>
        <w:ind w:firstLine="539"/>
        <w:jc w:val="both"/>
      </w:pPr>
      <w:r>
        <w:t>S – пробег автомобиля, км;</w:t>
      </w:r>
    </w:p>
    <w:p w:rsidR="00820F6B" w:rsidRPr="00820F6B" w:rsidRDefault="00820F6B" w:rsidP="00820F6B">
      <w:pPr>
        <w:ind w:firstLine="539"/>
        <w:jc w:val="both"/>
      </w:pPr>
      <w:r>
        <w:t>D – поправочный коэффициент (суммарная относительная надбавка или снижение) к норме, %.</w:t>
      </w:r>
    </w:p>
    <w:p w:rsidR="00820F6B" w:rsidRPr="00820F6B" w:rsidRDefault="00820F6B" w:rsidP="00820F6B">
      <w:pPr>
        <w:ind w:firstLine="539"/>
        <w:jc w:val="both"/>
      </w:pPr>
      <w:r>
        <w:t>Для автобусов нормативное значение расхода топлива рассчитывается по формуле:</w:t>
      </w:r>
    </w:p>
    <w:p w:rsidR="00820F6B" w:rsidRPr="00820F6B" w:rsidRDefault="00820F6B" w:rsidP="00820F6B">
      <w:pPr>
        <w:jc w:val="center"/>
        <w:rPr>
          <w:lang w:val="en-US"/>
        </w:rPr>
      </w:pPr>
      <w:r w:rsidRPr="00820F6B">
        <w:rPr>
          <w:lang w:val="en-US"/>
        </w:rPr>
        <w:t>Q</w:t>
      </w:r>
      <w:r>
        <w:t>н</w:t>
      </w:r>
      <w:r w:rsidRPr="00820F6B">
        <w:rPr>
          <w:lang w:val="en-US"/>
        </w:rPr>
        <w:t xml:space="preserve"> = 0,01 x </w:t>
      </w:r>
      <w:r>
        <w:t>Н</w:t>
      </w:r>
      <w:r w:rsidRPr="00820F6B">
        <w:rPr>
          <w:lang w:val="en-US"/>
        </w:rPr>
        <w:t xml:space="preserve">s x S x (1 + 0,01 x D) + </w:t>
      </w:r>
      <w:r>
        <w:t>Нот</w:t>
      </w:r>
      <w:r>
        <w:rPr>
          <w:lang w:val="en-US"/>
        </w:rPr>
        <w:t xml:space="preserve"> x T,</w:t>
      </w:r>
    </w:p>
    <w:p w:rsidR="00820F6B" w:rsidRDefault="00820F6B">
      <w:pPr>
        <w:ind w:firstLine="539"/>
        <w:jc w:val="both"/>
      </w:pPr>
      <w:r>
        <w:t>где Qн – нормативный расход топлив, л;</w:t>
      </w:r>
    </w:p>
    <w:p w:rsidR="00820F6B" w:rsidRDefault="00820F6B">
      <w:pPr>
        <w:ind w:firstLine="539"/>
        <w:jc w:val="both"/>
      </w:pPr>
      <w:r>
        <w:t>Нs – транспортная норма расхода топлив на пробег автобуса, л/100 км (с учетом нормируемой по классу и назначению автобуса загрузкой пассажиров);</w:t>
      </w:r>
    </w:p>
    <w:p w:rsidR="00820F6B" w:rsidRDefault="00820F6B">
      <w:pPr>
        <w:ind w:firstLine="539"/>
        <w:jc w:val="both"/>
      </w:pPr>
      <w:r>
        <w:t>S – пробег автобуса, км;</w:t>
      </w:r>
    </w:p>
    <w:p w:rsidR="00820F6B" w:rsidRDefault="00820F6B">
      <w:pPr>
        <w:ind w:firstLine="539"/>
        <w:jc w:val="both"/>
      </w:pPr>
      <w:r>
        <w:t>Нот – норма расхода топлив при использовании штатных независимых отопителей на работу отопителя (отопителей), л/ч;</w:t>
      </w:r>
    </w:p>
    <w:p w:rsidR="00820F6B" w:rsidRDefault="00820F6B">
      <w:pPr>
        <w:ind w:firstLine="539"/>
        <w:jc w:val="both"/>
      </w:pPr>
      <w:r>
        <w:t>T – время работы автомобиля с включенным отопителем, ч;</w:t>
      </w:r>
    </w:p>
    <w:p w:rsidR="00820F6B" w:rsidRDefault="00820F6B">
      <w:pPr>
        <w:ind w:firstLine="539"/>
        <w:jc w:val="both"/>
      </w:pPr>
      <w:r>
        <w:t>D – поправочный коэффициент (суммарная относительная надбавка или снижение) к норме, %.</w:t>
      </w:r>
    </w:p>
    <w:p w:rsidR="00820F6B" w:rsidRDefault="00820F6B">
      <w:pPr>
        <w:ind w:firstLine="539"/>
        <w:rPr>
          <w:color w:val="800080"/>
        </w:rPr>
      </w:pPr>
      <w:r>
        <w:rPr>
          <w:i/>
          <w:iCs/>
          <w:color w:val="800080"/>
        </w:rPr>
        <w:t xml:space="preserve">С формулами расчета нормативного расхода топлива для других типов ТС можно ознакомиться в </w:t>
      </w:r>
      <w:hyperlink r:id="rId109" w:history="1">
        <w:r>
          <w:rPr>
            <w:i/>
            <w:iCs/>
            <w:color w:val="800080"/>
          </w:rPr>
          <w:t>Рекомендациях</w:t>
        </w:r>
      </w:hyperlink>
      <w:r>
        <w:rPr>
          <w:color w:val="800080"/>
        </w:rPr>
        <w:t xml:space="preserve"> </w:t>
      </w:r>
      <w:r>
        <w:rPr>
          <w:i/>
          <w:iCs/>
          <w:color w:val="800080"/>
        </w:rPr>
        <w:t xml:space="preserve">№ АМ-23-р. В </w:t>
      </w:r>
      <w:hyperlink r:id="rId110" w:history="1">
        <w:r>
          <w:rPr>
            <w:i/>
            <w:iCs/>
            <w:color w:val="800080"/>
          </w:rPr>
          <w:t>приложении 5</w:t>
        </w:r>
      </w:hyperlink>
      <w:r>
        <w:rPr>
          <w:color w:val="800080"/>
        </w:rPr>
        <w:t xml:space="preserve"> к Рекомендациям № АМ-23-р приведены примеры нормативного расчета топлива.</w:t>
      </w:r>
    </w:p>
    <w:p w:rsidR="00820F6B" w:rsidRDefault="00820F6B">
      <w:pPr>
        <w:ind w:firstLine="539"/>
        <w:rPr>
          <w:rFonts w:ascii="Arial CYR" w:hAnsi="Arial CYR" w:cs="Arial CYR"/>
        </w:rPr>
      </w:pPr>
    </w:p>
    <w:p w:rsidR="00820F6B" w:rsidRDefault="00820F6B">
      <w:pPr>
        <w:ind w:firstLine="539"/>
        <w:rPr>
          <w:rFonts w:ascii="Arial CYR" w:hAnsi="Arial CYR" w:cs="Arial CYR"/>
        </w:rPr>
      </w:pPr>
      <w:r>
        <w:t>При отсутствии утвержденных законодательных норм на конкретный автомобиль, нормы утверждать на основе проведения контрольных замеров (п. 6 Методических рекомендаций)</w:t>
      </w:r>
      <w:r>
        <w:rPr>
          <w:rFonts w:ascii="Arial CYR" w:hAnsi="Arial CYR" w:cs="Arial CYR"/>
        </w:rPr>
        <w:t>.</w:t>
      </w:r>
    </w:p>
    <w:p w:rsidR="00820F6B" w:rsidRDefault="00820F6B">
      <w:pPr>
        <w:ind w:firstLine="539"/>
      </w:pPr>
      <w:r>
        <w:t>Каждый вид поступившего топлива (по маркам бензина или дизельное топливо и масла) следует учитывать отдельно.</w:t>
      </w:r>
    </w:p>
    <w:p w:rsidR="00820F6B" w:rsidRDefault="00820F6B">
      <w:pPr>
        <w:ind w:firstLine="539"/>
        <w:rPr>
          <w:rFonts w:ascii="Arial CYR" w:hAnsi="Arial CYR" w:cs="Arial CYR"/>
        </w:rPr>
      </w:pPr>
      <w:r>
        <w:t>В ходе проверки выборочно проверять правильность применения норм расхода ГСМ, проводить сверку показаний спидометров автомобилей с последними путевыми листами (у не используемых длительное время автомобилей – сверку остатка топлива в баке с остатком по путевому листу).</w:t>
      </w:r>
    </w:p>
    <w:p w:rsidR="00820F6B" w:rsidRDefault="00820F6B">
      <w:pPr>
        <w:ind w:firstLine="539"/>
      </w:pPr>
      <w:r>
        <w:t>Превышение расхода ГСМ над нормой расхода, рекомендованной Минтрансом, требует проведения соответствующей проверки и выявления причин перерасхода.При наличии объективных причин списание перерасхода производится по распоряжению руководителя учреждения.</w:t>
      </w:r>
    </w:p>
    <w:p w:rsidR="00820F6B" w:rsidRDefault="00820F6B">
      <w:pPr>
        <w:ind w:firstLine="539"/>
      </w:pPr>
      <w:r>
        <w:t>Если будет установлено, что перерасход ГСМ произошел из-за ненадлежащей эксплуатации служебного автомобиля по вине водителя учреждения, то сумма выявленного перерасхода учитывается как недостача и взыскивается с водителя в установленном порядке.</w:t>
      </w:r>
    </w:p>
    <w:p w:rsidR="00820F6B" w:rsidRDefault="00820F6B">
      <w:pPr>
        <w:ind w:firstLine="539"/>
        <w:jc w:val="both"/>
      </w:pPr>
      <w:r>
        <w:t>Приобретение ГСМ осуществлять по безналичному расчету. С целью контроля за расходованием бензина использовать топливные карты. Учреждение заключает с поставщиком бензина договор на обслуживание состоящих у него на балансе автомобилей на заправках поставщика топлива. В договоре указывать марки автомобилей, их государственные регистрационные номера, а также установить ежемесячный лимит заправки для каждого автомобиля. Для осуществления заправки водителям выдается топливная карта. При заправке с карточки считывается информация о произведенной заправке и списывается количество зачисленных на карточку денежных средств для оплаты бензина.</w:t>
      </w:r>
    </w:p>
    <w:p w:rsidR="00820F6B" w:rsidRDefault="00820F6B">
      <w:pPr>
        <w:tabs>
          <w:tab w:val="left" w:pos="5760"/>
        </w:tabs>
        <w:ind w:firstLine="539"/>
        <w:jc w:val="both"/>
      </w:pPr>
      <w:r>
        <w:t>Топливную карту учитывать на забалансовом счете 03 «Бланки строгой отчетности» по стоимости 1 руб. (письмо Минфина России от 12.10.2012 № 02-06-10/4243). При утрате топливной карты или расторжении договора с топливной компанией производится списание карточки с учета.</w:t>
      </w:r>
    </w:p>
    <w:p w:rsidR="00820F6B" w:rsidRDefault="00820F6B">
      <w:pPr>
        <w:ind w:firstLine="539"/>
        <w:jc w:val="both"/>
      </w:pPr>
      <w:r>
        <w:t>В сроки, определенные договором, поставщик топлива представляет учреждению отчет, который содержит данные об отпущенных по карточкам ГСМ (в разрезе всех номеров пластиковых карт), количестве, марке, стоимости отпущенного бензина. Кроме того, в отчете отражаются дата, время, место заправки и остаток средств на пластиковой карте.</w:t>
      </w:r>
    </w:p>
    <w:p w:rsidR="00820F6B" w:rsidRDefault="00820F6B">
      <w:pPr>
        <w:ind w:firstLine="539"/>
        <w:jc w:val="both"/>
      </w:pPr>
      <w:r>
        <w:t>При представлении в бухгалтерию учреждения путевых листов водители прилагают к ним чеки заправочной станции, подтверждающие количество, вид топлива, стоимость полученных по конкретной топливной карте ГСМ, а также дату и время заправки.</w:t>
      </w:r>
    </w:p>
    <w:p w:rsidR="00820F6B" w:rsidRDefault="00820F6B">
      <w:pPr>
        <w:ind w:firstLine="539"/>
        <w:jc w:val="both"/>
      </w:pPr>
      <w:r>
        <w:t>В бухгалтерии по окончании месяца сверяются данные этого отчета поставщика с данными авансовых отчетов водителей автотранспорта и приложенных к ним чеков терминалов АЗС.</w:t>
      </w:r>
    </w:p>
    <w:p w:rsidR="00820F6B" w:rsidRDefault="00820F6B">
      <w:pPr>
        <w:ind w:firstLine="539"/>
        <w:jc w:val="both"/>
      </w:pPr>
      <w:r>
        <w:t>Операции по отражению в учете приобретения и списания ГСМ с использованием топливных карт отражать:</w:t>
      </w:r>
    </w:p>
    <w:p w:rsidR="00820F6B" w:rsidRDefault="00820F6B">
      <w:pPr>
        <w:spacing w:before="120"/>
        <w:ind w:firstLine="539"/>
        <w:jc w:val="both"/>
      </w:pPr>
      <w:r>
        <w:t>Дебет 110533343 – Кредит 130234730 – в соответствии с заключенным договором на основании отчета поставщика, сверенного с данными водителей, принимается к учету количество ГСМ, отпущенное при заправках;</w:t>
      </w:r>
    </w:p>
    <w:p w:rsidR="00820F6B" w:rsidRDefault="00820F6B">
      <w:pPr>
        <w:ind w:firstLine="539"/>
      </w:pPr>
      <w:r>
        <w:t xml:space="preserve">Дебет 130234830 – Кредит 30405343 – уплачено поставщику ГСМ на основании </w:t>
      </w:r>
      <w:hyperlink r:id="rId111" w:history="1">
        <w:r>
          <w:t>счета-фактуры</w:t>
        </w:r>
      </w:hyperlink>
      <w:r>
        <w:t xml:space="preserve"> за фактический объем заправленного топлива (по каждому автомобилю в отдельности);</w:t>
      </w:r>
    </w:p>
    <w:p w:rsidR="00820F6B" w:rsidRDefault="00820F6B">
      <w:pPr>
        <w:spacing w:before="120" w:after="120"/>
        <w:ind w:firstLine="539"/>
        <w:jc w:val="both"/>
      </w:pPr>
      <w:r>
        <w:t>Дебет 140120272 – Кредит 110533443 – списан израсходованный бензин на основании данных путевых листов и актов списания ГСМ.</w:t>
      </w:r>
    </w:p>
    <w:p w:rsidR="00820F6B" w:rsidRDefault="00820F6B">
      <w:pPr>
        <w:ind w:firstLine="539"/>
        <w:jc w:val="both"/>
      </w:pPr>
      <w:r>
        <w:t>Акты списания ГСМ ведутся механиком гаража, предоставляются в бухгалтерию в конце месяца.</w:t>
      </w:r>
    </w:p>
    <w:p w:rsidR="00820F6B" w:rsidRDefault="00820F6B">
      <w:pPr>
        <w:ind w:firstLine="539"/>
        <w:jc w:val="both"/>
      </w:pPr>
      <w:r>
        <w:t>Списание стоимости приобретенного за безналичный расчет топлива на расходы учреждения, минуя счета учета материальных ценностей, не допускается.</w:t>
      </w:r>
    </w:p>
    <w:p w:rsidR="00820F6B" w:rsidRDefault="00820F6B">
      <w:pPr>
        <w:ind w:firstLine="539"/>
        <w:jc w:val="both"/>
      </w:pPr>
      <w:r>
        <w:t>Наличие чеков АЗС при отсутствии путевого листа не подтверждает целесообразность осуществленных сотрудником расходов.</w:t>
      </w:r>
    </w:p>
    <w:p w:rsidR="00820F6B" w:rsidRDefault="00820F6B">
      <w:pPr>
        <w:ind w:firstLine="539"/>
        <w:jc w:val="both"/>
      </w:pPr>
      <w:r>
        <w:t>6.14</w:t>
      </w:r>
      <w:r>
        <w:rPr>
          <w:rFonts w:ascii="Arial CYR" w:hAnsi="Arial CYR" w:cs="Arial CYR"/>
        </w:rPr>
        <w:t>.</w:t>
      </w:r>
      <w:r>
        <w:t>3</w:t>
      </w:r>
      <w:r>
        <w:rPr>
          <w:rFonts w:ascii="Arial CYR" w:hAnsi="Arial CYR" w:cs="Arial CYR"/>
        </w:rPr>
        <w:t>.</w:t>
      </w:r>
      <w:r>
        <w:t xml:space="preserve"> </w:t>
      </w:r>
      <w:r>
        <w:rPr>
          <w:b/>
          <w:bCs/>
        </w:rPr>
        <w:t>Учет строительных материалов ведется</w:t>
      </w:r>
      <w:r>
        <w:t xml:space="preserve"> на счете 0105х4000. </w:t>
      </w:r>
    </w:p>
    <w:p w:rsidR="00820F6B" w:rsidRDefault="00820F6B">
      <w:pPr>
        <w:ind w:firstLine="539"/>
        <w:jc w:val="both"/>
        <w:rPr>
          <w:rFonts w:ascii="Arial CYR" w:hAnsi="Arial CYR" w:cs="Arial CYR"/>
        </w:rPr>
      </w:pPr>
      <w:r>
        <w:t>К строительным материалам относить (п. 118 Приказа № 157н):</w:t>
      </w:r>
    </w:p>
    <w:p w:rsidR="00820F6B" w:rsidRDefault="00820F6B">
      <w:pPr>
        <w:ind w:firstLine="539"/>
        <w:jc w:val="both"/>
      </w:pPr>
      <w:r>
        <w:t>– силикатные материалы (цемент, песок, гравий, известь, камень, кирпич, черепица), лесные материалы (лес круглый, пиломатериалы, фанера и т.п.), строительный металл (железо, жесть, сталь, цинк листовой и т.п.), металлоизделия (гвозди, гайки, болты, скобяные изделия и т.п.), санитарно-технические материалы (краны, муфты, тройники и т.п.), электротехнические материалы (кабель, лампы, патроны, ролики, шнур, провод, предохранители, изоляторы и т.п.), химико-москательные (краска, олифа, толь и т.п.) и другие аналогичные материалы;</w:t>
      </w:r>
    </w:p>
    <w:p w:rsidR="00820F6B" w:rsidRDefault="00820F6B">
      <w:pPr>
        <w:ind w:firstLine="539"/>
        <w:jc w:val="both"/>
      </w:pPr>
      <w:r>
        <w:t>– готовые к установке строительные конструкции и детали (металлические, железобетонные и деревянные конструкции, блоки и сборные части зданий и сооружений, сборные элементы; оборудование для отопительной, вентиляционной, санитарно-технической и иных систем (отопительные котлы, радиаторы и т.п.);</w:t>
      </w:r>
    </w:p>
    <w:p w:rsidR="00820F6B" w:rsidRDefault="00820F6B">
      <w:pPr>
        <w:ind w:firstLine="539"/>
        <w:jc w:val="both"/>
      </w:pPr>
      <w:r>
        <w:t>– оборудование, требующее монтажа и предназначенное для установки. К оборудованию, требующему монтажа, относится оборудование, которое может быть введено в действие только после сборки его частей и прикрепления к фундаменту или опорам зданий и сооружений, а также комплекты запасных частей такого оборудования. При этом в состав оборудования включается и контрольно-измерительная аппаратура или другие приборы, предназначенные для монтажа в составе установленного оборудования, и другие материальные ценности, необходимые для строительно-монтажных работ.</w:t>
      </w:r>
    </w:p>
    <w:p w:rsidR="00820F6B" w:rsidRDefault="00820F6B">
      <w:pPr>
        <w:ind w:firstLine="539"/>
        <w:jc w:val="both"/>
      </w:pPr>
      <w:r>
        <w:t xml:space="preserve">Основаниями выдачи строительных материалов для ремонтных работ являются дефектная ведомость и смета на осуществление ремонтных работ. Списание строительных материалов осуществлять на основании комиссионно подписанных актов на списание материальных запасов (форма 0504230). </w:t>
      </w:r>
    </w:p>
    <w:p w:rsidR="00820F6B" w:rsidRDefault="00820F6B">
      <w:pPr>
        <w:ind w:firstLine="539"/>
        <w:jc w:val="both"/>
      </w:pPr>
      <w:r>
        <w:t>Отражение в учете операций по перемещению материальных запасов внутри учреждения осуществляется в регистрах аналитического учета материальных запасов путем изменения материально ответственного лица на основании следующих первичных документов:</w:t>
      </w:r>
    </w:p>
    <w:p w:rsidR="00820F6B" w:rsidRDefault="00820F6B">
      <w:pPr>
        <w:ind w:firstLine="539"/>
      </w:pPr>
      <w:r>
        <w:t xml:space="preserve">– требования-накладной </w:t>
      </w:r>
      <w:hyperlink r:id="rId112" w:history="1">
        <w:r>
          <w:t>(форма 0504204)</w:t>
        </w:r>
      </w:hyperlink>
      <w:r>
        <w:t>;</w:t>
      </w:r>
    </w:p>
    <w:p w:rsidR="00820F6B" w:rsidRDefault="00820F6B">
      <w:pPr>
        <w:ind w:firstLine="539"/>
        <w:rPr>
          <w:rFonts w:ascii="Arial CYR" w:hAnsi="Arial CYR" w:cs="Arial CYR"/>
        </w:rPr>
      </w:pPr>
      <w:r>
        <w:t xml:space="preserve">– ведомости выдачи материальных ценностей на нужды учреждения </w:t>
      </w:r>
      <w:hyperlink r:id="rId113" w:history="1">
        <w:r>
          <w:t>(форма 0504210)</w:t>
        </w:r>
      </w:hyperlink>
      <w:r>
        <w:rPr>
          <w:rFonts w:ascii="Arial CYR" w:hAnsi="Arial CYR" w:cs="Arial CYR"/>
        </w:rPr>
        <w:t>.</w:t>
      </w:r>
    </w:p>
    <w:p w:rsidR="00820F6B" w:rsidRDefault="00820F6B">
      <w:pPr>
        <w:ind w:firstLine="539"/>
        <w:rPr>
          <w:color w:val="800080"/>
        </w:rPr>
      </w:pPr>
      <w:r>
        <w:t xml:space="preserve">Выбытие (отпуск) материальных запасов производится по фактической стоимости каждой единицы </w:t>
      </w:r>
      <w:r>
        <w:rPr>
          <w:color w:val="800080"/>
        </w:rPr>
        <w:t>(</w:t>
      </w:r>
      <w:r>
        <w:rPr>
          <w:i/>
          <w:iCs/>
          <w:color w:val="800080"/>
        </w:rPr>
        <w:t>по средней стоимости</w:t>
      </w:r>
      <w:r>
        <w:rPr>
          <w:color w:val="800080"/>
        </w:rPr>
        <w:t>).</w:t>
      </w:r>
    </w:p>
    <w:p w:rsidR="00820F6B" w:rsidRDefault="00820F6B">
      <w:pPr>
        <w:ind w:firstLine="539"/>
      </w:pPr>
      <w:r>
        <w:t>Списание материалов (как в момент выдачи, так и по факту расходования) отражать в учете:</w:t>
      </w:r>
    </w:p>
    <w:p w:rsidR="00820F6B" w:rsidRDefault="00820F6B">
      <w:pPr>
        <w:spacing w:before="120"/>
        <w:ind w:firstLine="539"/>
        <w:jc w:val="both"/>
      </w:pPr>
      <w:r>
        <w:t>Дебет КВР 110611310, КВР 110621310, 110631310 – Кредит 11053444</w:t>
      </w:r>
      <w:r>
        <w:rPr>
          <w:rFonts w:ascii="Arial CYR" w:hAnsi="Arial CYR" w:cs="Arial CYR"/>
        </w:rPr>
        <w:t>0</w:t>
      </w:r>
      <w:r>
        <w:t xml:space="preserve"> – отражено списание строительных материалов, использованных на изготовление основных средств;</w:t>
      </w:r>
    </w:p>
    <w:p w:rsidR="00820F6B" w:rsidRDefault="00820F6B">
      <w:pPr>
        <w:spacing w:before="120" w:after="120"/>
        <w:ind w:firstLine="539"/>
        <w:jc w:val="both"/>
      </w:pPr>
      <w:r>
        <w:t>Дебет 140120272– Кредит 110534440 – отражено списание строительных материалов, израсходованных на ремонтные работы.</w:t>
      </w:r>
    </w:p>
    <w:p w:rsidR="00820F6B" w:rsidRDefault="00820F6B">
      <w:pPr>
        <w:ind w:firstLine="539"/>
      </w:pPr>
      <w:r>
        <w:t xml:space="preserve">К ряду строительных материалов применимы нормы естественной убыли. Так, </w:t>
      </w:r>
      <w:hyperlink r:id="rId114" w:history="1">
        <w:r>
          <w:t>Сборник</w:t>
        </w:r>
      </w:hyperlink>
      <w:r>
        <w:t xml:space="preserve"> норм естественной убыли продукции производственно-технического назначения и норм боя строительных материалов при транспортировании и хранении (составлен Минпромстроем СССР) содержит нормы убыли цемента, щебня, песка, кирпича и других строительных материалов.</w:t>
      </w:r>
    </w:p>
    <w:p w:rsidR="00820F6B" w:rsidRDefault="00820F6B">
      <w:pPr>
        <w:ind w:firstLine="539"/>
      </w:pPr>
      <w:r>
        <w:t>Списание естественной убыли производится в рамках инвентаризации. В случае если после проведения зачета пересортицы обнаружилась недостача ценностей, то по тем наименованиям, по которым она обнаружена, применяются нормы естественной убыли.</w:t>
      </w:r>
    </w:p>
    <w:p w:rsidR="00820F6B" w:rsidRDefault="00820F6B">
      <w:pPr>
        <w:ind w:firstLine="539"/>
      </w:pPr>
      <w:r>
        <w:t>Потери в объеме норм естественной убыли отражаются следующей записью:</w:t>
      </w:r>
    </w:p>
    <w:p w:rsidR="00820F6B" w:rsidRDefault="00820F6B">
      <w:pPr>
        <w:spacing w:before="120" w:after="120"/>
        <w:ind w:firstLine="539"/>
        <w:jc w:val="both"/>
        <w:rPr>
          <w:rFonts w:ascii="Arial CYR" w:hAnsi="Arial CYR" w:cs="Arial CYR"/>
        </w:rPr>
      </w:pPr>
      <w:r>
        <w:t>Дебет 140120272 – Кредит 11053444</w:t>
      </w:r>
      <w:r>
        <w:rPr>
          <w:rFonts w:ascii="Arial CYR" w:hAnsi="Arial CYR" w:cs="Arial CYR"/>
        </w:rPr>
        <w:t>0.</w:t>
      </w:r>
    </w:p>
    <w:p w:rsidR="00820F6B" w:rsidRDefault="00820F6B">
      <w:pPr>
        <w:ind w:firstLine="539"/>
      </w:pPr>
      <w:r>
        <w:t xml:space="preserve">Списание строительных материалов (или группы материалов) осуществлять по факту расходования, кладовщик передает строительные материалы МОЛ на стройплощадку согласно требованию-накладной </w:t>
      </w:r>
      <w:hyperlink r:id="rId115" w:history="1">
        <w:r>
          <w:t>(форма 0315006)</w:t>
        </w:r>
      </w:hyperlink>
      <w:r>
        <w:t xml:space="preserve">. При этом кладовщик отражает в карточке (книге) учета выбытие стройматериалов, а материально ответственное лицо – получатель – их поступление. После фактического расходования материалов ответственное лицо составляет акт списания материальных запасов </w:t>
      </w:r>
      <w:hyperlink r:id="rId116" w:history="1">
        <w:r>
          <w:t>(форма 0504230)</w:t>
        </w:r>
      </w:hyperlink>
      <w:r>
        <w:t>, который представляет в бухгалтерию с периодичностью, установленной графиком документооборота. На основании акта материально ответственное лицо вносит в карточку (книгу) учета записи о выбытии строительных материалов.</w:t>
      </w:r>
    </w:p>
    <w:p w:rsidR="00820F6B" w:rsidRDefault="00820F6B">
      <w:pPr>
        <w:ind w:firstLine="539"/>
      </w:pPr>
      <w:r>
        <w:t xml:space="preserve">Если списание строительных материалов осуществляется в момент выдачи в эксплуатацию, то складской учет на стройплощадке не ведется, а кладовщик вносит в карточки (книги) учета записи о выбытии стройматериалов на основании ведомостей выдачи материальных ценностей на нужды учреждения </w:t>
      </w:r>
      <w:hyperlink r:id="rId117" w:history="1">
        <w:r>
          <w:t>(форма 0504210)</w:t>
        </w:r>
      </w:hyperlink>
      <w:r>
        <w:t xml:space="preserve"> и с установленной периодичностью передает их в бухгалтерию.</w:t>
      </w:r>
    </w:p>
    <w:p w:rsidR="00820F6B" w:rsidRDefault="00820F6B">
      <w:pPr>
        <w:ind w:firstLine="539"/>
      </w:pPr>
      <w:r>
        <w:t xml:space="preserve">Передача материалов на сторону, в том числе и на давальческой основе, оформляется накладной на отпуск материалов на сторону (форма 0504205). В </w:t>
      </w:r>
      <w:hyperlink r:id="rId118" w:history="1">
        <w:r>
          <w:t>графе</w:t>
        </w:r>
      </w:hyperlink>
      <w:r>
        <w:t xml:space="preserve"> «Кому» указывать подрядчика (сотрудника подрядчика), а в </w:t>
      </w:r>
      <w:hyperlink r:id="rId119" w:history="1">
        <w:r>
          <w:t>графе</w:t>
        </w:r>
      </w:hyperlink>
      <w:r>
        <w:t xml:space="preserve"> «Через кого» указывать материально ответственное лицо учреждения, контролирующее ход строительных работ со стороны учреждения.</w:t>
      </w:r>
    </w:p>
    <w:p w:rsidR="00820F6B" w:rsidRDefault="00820F6B">
      <w:pPr>
        <w:ind w:firstLine="539"/>
      </w:pPr>
      <w:r>
        <w:t xml:space="preserve">Согласно </w:t>
      </w:r>
      <w:hyperlink r:id="rId120" w:history="1">
        <w:r>
          <w:t>п. 1 ст. 713</w:t>
        </w:r>
      </w:hyperlink>
      <w:r>
        <w:t xml:space="preserve"> ГК РФ списание давальческих материалов производить после их использования в строительстве на основании отчета об израсходованных материалах, принятого заказчиком. После утверждения руководителем учреждения отчета подрядчика об израсходованных материалах данные материалы списывать.</w:t>
      </w:r>
    </w:p>
    <w:p w:rsidR="00820F6B" w:rsidRDefault="00820F6B">
      <w:pPr>
        <w:ind w:firstLine="539"/>
        <w:rPr>
          <w:rFonts w:ascii="Arial CYR" w:hAnsi="Arial CYR" w:cs="Arial CYR"/>
        </w:rPr>
      </w:pPr>
      <w:r>
        <w:t>6.14</w:t>
      </w:r>
      <w:r>
        <w:rPr>
          <w:rFonts w:ascii="Arial CYR" w:hAnsi="Arial CYR" w:cs="Arial CYR"/>
        </w:rPr>
        <w:t>.</w:t>
      </w:r>
      <w:r>
        <w:t>4</w:t>
      </w:r>
      <w:r>
        <w:rPr>
          <w:rFonts w:ascii="Arial CYR" w:hAnsi="Arial CYR" w:cs="Arial CYR"/>
        </w:rPr>
        <w:t>.</w:t>
      </w:r>
      <w:r>
        <w:t xml:space="preserve"> </w:t>
      </w:r>
      <w:r>
        <w:rPr>
          <w:b/>
          <w:bCs/>
        </w:rPr>
        <w:t>Учет мягкого инвентаря</w:t>
      </w:r>
      <w:r>
        <w:t xml:space="preserve"> осуществлять с учетом требований следующих нормативных документов:</w:t>
      </w:r>
    </w:p>
    <w:p w:rsidR="00820F6B" w:rsidRDefault="00820F6B">
      <w:pPr>
        <w:ind w:firstLine="539"/>
      </w:pPr>
      <w:r>
        <w:t>– Приказ Минздравсоцразвития РФ от 01.09.2010 № 777н «Об утверждении типовых норм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820F6B" w:rsidRDefault="00820F6B">
      <w:pPr>
        <w:ind w:firstLine="539"/>
        <w:rPr>
          <w:rFonts w:ascii="Arial CYR" w:hAnsi="Arial CYR" w:cs="Arial CYR"/>
        </w:rPr>
      </w:pPr>
      <w:r>
        <w:t>– Постановление Минтруда РФ от 29.12.1997 № 68 «Об утверждении типовых отраслевых норм бесплатной выдачи работникам специальной одежды, специальной обуви и других средств индивидуальной защиты»;</w:t>
      </w:r>
    </w:p>
    <w:p w:rsidR="00820F6B" w:rsidRDefault="00820F6B">
      <w:pPr>
        <w:ind w:firstLine="539"/>
        <w:rPr>
          <w:rFonts w:ascii="Arial CYR" w:hAnsi="Arial CYR" w:cs="Arial CYR"/>
        </w:rPr>
      </w:pPr>
      <w:r>
        <w:t>– Приказ Минздравсоцразвития РФ от 01.06.2009 №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820F6B" w:rsidRDefault="00820F6B">
      <w:pPr>
        <w:ind w:firstLine="539"/>
        <w:jc w:val="both"/>
        <w:rPr>
          <w:rFonts w:ascii="Arial CYR" w:hAnsi="Arial CYR" w:cs="Arial CYR"/>
        </w:rPr>
      </w:pPr>
      <w:r>
        <w:rPr>
          <w:sz w:val="16"/>
          <w:szCs w:val="16"/>
        </w:rPr>
        <w:t xml:space="preserve">– </w:t>
      </w:r>
      <w:r>
        <w:t>Приказ Минздравсоцразвития РФ от 22.06.2009 № 357н «Об утверждении типовых норм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820F6B" w:rsidRDefault="00820F6B">
      <w:pPr>
        <w:ind w:firstLine="539"/>
        <w:jc w:val="both"/>
        <w:rPr>
          <w:rFonts w:ascii="Arial CYR" w:hAnsi="Arial CYR" w:cs="Arial CYR"/>
        </w:rPr>
      </w:pPr>
      <w:r>
        <w:rPr>
          <w:sz w:val="16"/>
          <w:szCs w:val="16"/>
        </w:rPr>
        <w:t xml:space="preserve">– </w:t>
      </w:r>
      <w:r>
        <w:t>Методические рекомендации по бухгалтерскому учету специального инструмента, специальных приспособлений, специального оборудования и специальной одежды, утвержденного приказом Минфина России от 26.12.2002 № 135н;</w:t>
      </w:r>
    </w:p>
    <w:p w:rsidR="00820F6B" w:rsidRDefault="00820F6B">
      <w:pPr>
        <w:ind w:firstLine="539"/>
        <w:jc w:val="both"/>
        <w:rPr>
          <w:rFonts w:ascii="Arial CYR" w:hAnsi="Arial CYR" w:cs="Arial CYR"/>
        </w:rPr>
      </w:pPr>
      <w:r>
        <w:t>– Приказ Минздравсоцразвития РФ от 01.06.2009 №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r>
        <w:rPr>
          <w:rFonts w:ascii="Arial CYR" w:hAnsi="Arial CYR" w:cs="Arial CYR"/>
        </w:rPr>
        <w:t>.</w:t>
      </w:r>
    </w:p>
    <w:p w:rsidR="00820F6B" w:rsidRDefault="00820F6B">
      <w:pPr>
        <w:ind w:firstLine="539"/>
        <w:jc w:val="both"/>
      </w:pPr>
      <w:r>
        <w:t>К мягкому инвентарю относятся:</w:t>
      </w:r>
    </w:p>
    <w:p w:rsidR="00820F6B" w:rsidRDefault="00820F6B">
      <w:pPr>
        <w:ind w:firstLine="539"/>
        <w:jc w:val="both"/>
      </w:pPr>
      <w:r>
        <w:t>– белье (рубашки, сорочки, халаты и т.п.);</w:t>
      </w:r>
    </w:p>
    <w:p w:rsidR="00820F6B" w:rsidRDefault="00820F6B">
      <w:pPr>
        <w:ind w:firstLine="539"/>
        <w:jc w:val="both"/>
      </w:pPr>
      <w:r>
        <w:t>– постельное белье и принадлежности (матрацы, подушки, одеяла, простыни, пододеяльники, наволочки, покрывала, мешки спальные и т.п.);</w:t>
      </w:r>
    </w:p>
    <w:p w:rsidR="00820F6B" w:rsidRDefault="00820F6B">
      <w:pPr>
        <w:ind w:firstLine="539"/>
        <w:jc w:val="both"/>
      </w:pPr>
      <w:r>
        <w:t>– одежда и обмундирование, включая спецодежду (костюмы, пальто, плащи, полушубки, платья, кофты, юбки, куртки, брюки и т.п.);</w:t>
      </w:r>
    </w:p>
    <w:p w:rsidR="00820F6B" w:rsidRDefault="00820F6B">
      <w:pPr>
        <w:ind w:firstLine="539"/>
        <w:jc w:val="both"/>
      </w:pPr>
      <w:r>
        <w:t>– обувь, включая специальную (ботинки, сапоги, сандалии, валенки и т.п.);</w:t>
      </w:r>
    </w:p>
    <w:p w:rsidR="00820F6B" w:rsidRDefault="00820F6B">
      <w:pPr>
        <w:ind w:firstLine="539"/>
        <w:jc w:val="both"/>
      </w:pPr>
      <w:r>
        <w:t>– спортивная одежда и обувь (костюмы, ботинки и т.п.);</w:t>
      </w:r>
    </w:p>
    <w:p w:rsidR="00820F6B" w:rsidRDefault="00820F6B">
      <w:pPr>
        <w:ind w:firstLine="539"/>
        <w:jc w:val="both"/>
      </w:pPr>
      <w:r>
        <w:t>– прочий мягкий инвентарь.</w:t>
      </w:r>
    </w:p>
    <w:p w:rsidR="00820F6B" w:rsidRDefault="00820F6B">
      <w:pPr>
        <w:ind w:firstLine="539"/>
        <w:jc w:val="both"/>
      </w:pPr>
      <w:r>
        <w:t>В состав специальной одежды входит: специальная одежда, костюмы, куртки, брюки, халаты, полушубки, тулупы, различная обувь, рукавицы, очки, противогазы, респираторы, другие виды специальной одежды.</w:t>
      </w:r>
    </w:p>
    <w:p w:rsidR="00820F6B" w:rsidRDefault="00820F6B">
      <w:pPr>
        <w:ind w:firstLine="539"/>
        <w:jc w:val="both"/>
      </w:pPr>
      <w:r>
        <w:t>Специальная одежда выдается работникам в порядке, установленном на основе типовых отраслевых норм бесплатной выдачи специальной одежды, специальной обуви и других средств индивидуальной защиты утвержденных коллективным договором.</w:t>
      </w:r>
    </w:p>
    <w:p w:rsidR="00820F6B" w:rsidRDefault="00820F6B">
      <w:pPr>
        <w:ind w:firstLine="539"/>
        <w:jc w:val="both"/>
        <w:rPr>
          <w:rFonts w:ascii="Arial CYR" w:hAnsi="Arial CYR" w:cs="Arial CYR"/>
        </w:rPr>
      </w:pPr>
      <w:r>
        <w:t>Выдача работникам и возврат ими специальной одежды отражается в личных карточках работников.</w:t>
      </w:r>
    </w:p>
    <w:p w:rsidR="00820F6B" w:rsidRDefault="00820F6B">
      <w:pPr>
        <w:ind w:firstLine="539"/>
        <w:jc w:val="both"/>
      </w:pPr>
      <w:r>
        <w:t>Специальная одежда, выданная работникам, является собственностью учреждения и подлежит возврату: при увольнении, при переводе на другую работу, для которой выданные им специальная одежда, специальная обувь и предохранительные приспособления не предусмотрены нормами, а также по окончании сроков их носки взамен получаемых новых.</w:t>
      </w:r>
    </w:p>
    <w:p w:rsidR="00820F6B" w:rsidRDefault="00820F6B">
      <w:pPr>
        <w:ind w:firstLine="539"/>
        <w:jc w:val="both"/>
      </w:pPr>
      <w:r>
        <w:t>Средства индивидуальной защиты, возвращенные работниками по истечении сроков носки, но пригодные для дальнейшей эксплуатации, используются по назначению после проведения мероприятий по уходу за ними (стирка, чистка, дезинфекция, дегазация, дезактивация, обеспыливание, обезвреживание и ремонт). Пригодность указанных объектов к дальнейшему использованию, необходимость проведения и состав мероприятий по уходу за ними, а также процент износа средств индивидуальной защиты устанавливаются уполномоченным работодателем должностным лицом или комиссией по охране труда организации (при наличии) и фиксируются в личной карточке учета выдачи средств индивидуальной защиты (п. 22 Приказа № 290н).</w:t>
      </w:r>
    </w:p>
    <w:p w:rsidR="00820F6B" w:rsidRDefault="00820F6B">
      <w:pPr>
        <w:ind w:firstLine="539"/>
        <w:jc w:val="both"/>
      </w:pPr>
      <w:r>
        <w:t>Стоимость специальной одежды, срок эксплуатации которой согласно нормам выдачи не превышает 12 месяцев, единовременно списывается в дебет счетов 0109хх272, 040120272 кредит 010535440 в момент ее передачи (отпуска) сотрудникам.</w:t>
      </w:r>
    </w:p>
    <w:p w:rsidR="00820F6B" w:rsidRDefault="00820F6B">
      <w:pPr>
        <w:ind w:firstLine="539"/>
        <w:jc w:val="both"/>
      </w:pPr>
      <w:r>
        <w:t>Стоимость специальной одежды, срок эксплуатации которой согласно нормам выдачи превышает 12 месяцев, погашается линейным способом, исходя из сроков полезного использования специальной одежды, предусмотренных в типовых отраслевых нормах бесплатной выдачи специальной одежды, специальной обуви и других средств индивидуальной защиты, а также в Правилах обеспечения работников специальной одеждой, специальной обувью и другими средствами защиты.</w:t>
      </w:r>
    </w:p>
    <w:p w:rsidR="00820F6B" w:rsidRDefault="00820F6B">
      <w:pPr>
        <w:ind w:firstLine="539"/>
        <w:jc w:val="both"/>
        <w:rPr>
          <w:rFonts w:ascii="Arial CYR" w:hAnsi="Arial CYR" w:cs="Arial CYR"/>
        </w:rPr>
      </w:pPr>
      <w:r>
        <w:t>Предметы мягкого инвентаря, за исключением одежды и обуви для всех групп воспитанников организаций для детей-сирот и детей, оставшихся без попечения родителей, маркируются материально ответственным лицом в присутствии руководителя учреждения или его заместителя и работника бухгалтерии специальным штампом несмываемой краской без порчи внешнего вида предмета, с указанием наименования учреждения, а при выдаче предметов в эксплуатацию производится дополнительная маркировка с указанием года и месяца выдачи их со склада. Маркировочные штампы должны храниться у руководителя учреждения или его заместителя (п. 118 Приказа № 157н).</w:t>
      </w:r>
    </w:p>
    <w:p w:rsidR="00820F6B" w:rsidRDefault="00820F6B">
      <w:pPr>
        <w:ind w:firstLine="539"/>
        <w:jc w:val="both"/>
      </w:pPr>
      <w:r>
        <w:t>Принятие к учету мягкого инвентаря производится на основании первичных учетных документов (накладных поставщика и т.п.). При наличии расхождений с данными документов поставщика составляется Акт о приемке материалов (форма 0315004).</w:t>
      </w:r>
    </w:p>
    <w:p w:rsidR="00820F6B" w:rsidRDefault="00820F6B">
      <w:pPr>
        <w:ind w:firstLine="539"/>
        <w:jc w:val="both"/>
      </w:pPr>
      <w:r>
        <w:t>Материально ответственные лица ведут учет предметов мягкого инвентаря в Карточке учета материальных ценностей по наименованиям, сортам и количеству.</w:t>
      </w:r>
    </w:p>
    <w:p w:rsidR="00820F6B" w:rsidRDefault="00820F6B">
      <w:pPr>
        <w:ind w:firstLine="539"/>
        <w:jc w:val="both"/>
      </w:pPr>
      <w:r>
        <w:t>Выдача мягкого инвентаря в эксплуатацию производится по Ведомости выдачи материальных ценностей на нужды учреждения (форма 0504210).</w:t>
      </w:r>
    </w:p>
    <w:p w:rsidR="00820F6B" w:rsidRDefault="00820F6B">
      <w:pPr>
        <w:ind w:firstLine="539"/>
        <w:jc w:val="both"/>
      </w:pPr>
      <w:r>
        <w:t>Выдача специальной одежды и обуви наряду с оформлением Ведомости выдачи материальных ценностей на нужды учреждения (форма 0504210) сопровождается также соответствующими записями в Личной карточке учета выдачи средств индивидуальной защиты.</w:t>
      </w:r>
    </w:p>
    <w:p w:rsidR="00820F6B" w:rsidRDefault="00820F6B">
      <w:pPr>
        <w:ind w:firstLine="539"/>
        <w:jc w:val="both"/>
      </w:pPr>
      <w:r>
        <w:t>Работник обязан сдать на склад пригодную для дальнейшего использования спецодежду. Прием спецодежды на склад оформляется Приходным ордером в двух экземплярах.</w:t>
      </w:r>
    </w:p>
    <w:p w:rsidR="00820F6B" w:rsidRDefault="00820F6B">
      <w:pPr>
        <w:ind w:firstLine="539"/>
        <w:jc w:val="both"/>
        <w:rPr>
          <w:spacing w:val="-2"/>
        </w:rPr>
      </w:pPr>
      <w:r>
        <w:rPr>
          <w:spacing w:val="-2"/>
        </w:rPr>
        <w:t>Если при увольнении работник сдал спецодежду, срок носки которой не истек, то комиссия учреждения определяет процент ее износа. При повторной выдаче спецодежды, бывшей в употреблении, срок ее носки исчисляется с учетом установленного процента износа.</w:t>
      </w:r>
    </w:p>
    <w:p w:rsidR="00820F6B" w:rsidRDefault="00820F6B">
      <w:pPr>
        <w:ind w:firstLine="539"/>
        <w:jc w:val="both"/>
      </w:pPr>
      <w:r>
        <w:t>При повторной выдаче спецодежды выполняется запись в личной карточке работника с пометкой «б/у» (бывшая в употреблении).</w:t>
      </w:r>
    </w:p>
    <w:p w:rsidR="00820F6B" w:rsidRDefault="00820F6B">
      <w:pPr>
        <w:ind w:firstLine="539"/>
        <w:jc w:val="both"/>
      </w:pPr>
      <w:r>
        <w:t>Дежурная спецодежда может выдаваться работникам в коллективное пользование. Дежурная спецодежда выдается ответственному лицу, о чем делается запись на отдельной карточке с пометкой «дежурная».</w:t>
      </w:r>
    </w:p>
    <w:p w:rsidR="00820F6B" w:rsidRDefault="00820F6B">
      <w:pPr>
        <w:ind w:firstLine="539"/>
        <w:jc w:val="both"/>
      </w:pPr>
      <w:r>
        <w:t>Списание предметов постельного белья производится тогда, когда они приходят в негодность. Непригодность использования постельного белья определяется комиссией по списанию материальных запасов, назначаемой руководителя учреждения, по мере накопления негодного имущества, но не реже двух раз в год. Комиссией производится выбраковка имущества с целью списания с учета имущества, выслужившего установленные сроки носки (эксплуатации) и пришедшего в негодность.</w:t>
      </w:r>
    </w:p>
    <w:p w:rsidR="00820F6B" w:rsidRDefault="00820F6B">
      <w:pPr>
        <w:ind w:firstLine="539"/>
        <w:jc w:val="both"/>
      </w:pPr>
      <w:r>
        <w:t>Предметы мягкого инвентаря, выбракованные для списания, подлежат распорке (разборке) в присутствии комиссии по списанию. В акте о списании мягкого и хозяйственного инвентаря указываются наименование и количество распоротых (разобранных) предметов, количество или масса полученного лоскута, деталей, фурнитуры, ветоши и утиля. Ветошь приходуется в условной оценке – 1 руб. за 1 кг.</w:t>
      </w:r>
    </w:p>
    <w:p w:rsidR="00820F6B" w:rsidRDefault="00820F6B">
      <w:pPr>
        <w:ind w:firstLine="539"/>
        <w:jc w:val="both"/>
      </w:pPr>
      <w:r>
        <w:t>В бухгалтерском учете списание пришедших в негодность предметов мягкого инвентаря отражается следующей проводкой:</w:t>
      </w:r>
    </w:p>
    <w:p w:rsidR="00820F6B" w:rsidRDefault="00820F6B">
      <w:pPr>
        <w:spacing w:before="120" w:after="120"/>
        <w:ind w:firstLine="539"/>
        <w:jc w:val="both"/>
      </w:pPr>
      <w:r>
        <w:t>Дебет 140120272 Кредит 110535440.</w:t>
      </w:r>
    </w:p>
    <w:p w:rsidR="00820F6B" w:rsidRDefault="00820F6B">
      <w:pPr>
        <w:ind w:firstLine="539"/>
        <w:jc w:val="both"/>
      </w:pPr>
      <w:r>
        <w:t>Списание мягкого инвентаря оформляется Актом о списании мягкого и хозяйственного инвентаря (форма 0504143), составляется комиссией, назначенной приказом (распоряжением), в двух экземплярах и утверждается руководителем учреждения. Первый экземпляр сдается в бухгалтерию, а второй остается у материально ответственного лица.</w:t>
      </w:r>
    </w:p>
    <w:p w:rsidR="00820F6B" w:rsidRDefault="00820F6B">
      <w:pPr>
        <w:ind w:firstLine="539"/>
        <w:jc w:val="both"/>
      </w:pPr>
      <w:r>
        <w:t>Функциями комиссии в части вопросов использования специальной одежды и мягкого инвентаря являются:</w:t>
      </w:r>
    </w:p>
    <w:p w:rsidR="00820F6B" w:rsidRDefault="00820F6B">
      <w:pPr>
        <w:ind w:firstLine="539"/>
        <w:jc w:val="both"/>
      </w:pPr>
      <w:r>
        <w:t>а) непосредственный осмотр объектов, предъявленных к списанию, и установление их непригодности к дальнейшему использованию или возможности (невозможности) и целесообразности их восстановления;</w:t>
      </w:r>
    </w:p>
    <w:p w:rsidR="00820F6B" w:rsidRDefault="00820F6B">
      <w:pPr>
        <w:ind w:firstLine="539"/>
        <w:jc w:val="both"/>
      </w:pPr>
      <w:r>
        <w:t>б) определение причин выхода из строя (нормальный износ, нарушение нормальных условий эксплуатации, авария, пожар, стихийное бедствие и т.д.);</w:t>
      </w:r>
    </w:p>
    <w:p w:rsidR="00820F6B" w:rsidRDefault="00820F6B">
      <w:pPr>
        <w:ind w:firstLine="539"/>
        <w:jc w:val="both"/>
      </w:pPr>
      <w:r>
        <w:t>в) выявление лиц, по вине которых объект преждевременно вышел из строя, внесение руководству организации предложений о привлечении этих лиц к ответственности, установленной законодательством;</w:t>
      </w:r>
    </w:p>
    <w:p w:rsidR="00820F6B" w:rsidRDefault="00820F6B">
      <w:pPr>
        <w:ind w:firstLine="539"/>
        <w:jc w:val="both"/>
      </w:pPr>
      <w:r>
        <w:t>г) определение возможности оприходования ветоши и ее использования для нужд учреждения;</w:t>
      </w:r>
    </w:p>
    <w:p w:rsidR="00820F6B" w:rsidRDefault="00820F6B">
      <w:pPr>
        <w:ind w:firstLine="539"/>
        <w:jc w:val="both"/>
      </w:pPr>
      <w:r>
        <w:t>д) составление акта на списание объектов и представление акта на утверждение руководителю организации или уполномоченному им лицу.</w:t>
      </w:r>
    </w:p>
    <w:p w:rsidR="00820F6B" w:rsidRDefault="00820F6B">
      <w:pPr>
        <w:ind w:firstLine="539"/>
        <w:jc w:val="both"/>
      </w:pPr>
      <w:r>
        <w:t>Истечение срока носки не является основанием для списания спецодежды, спецобуви.</w:t>
      </w:r>
    </w:p>
    <w:p w:rsidR="00820F6B" w:rsidRDefault="00820F6B">
      <w:pPr>
        <w:ind w:firstLine="539"/>
        <w:jc w:val="both"/>
      </w:pPr>
      <w:r>
        <w:t xml:space="preserve">Оприходование ветоши, полученной от списания мягкого инвентаря, приходовать по справедливой стоимости за 1 кг и отражать записью </w:t>
      </w:r>
    </w:p>
    <w:p w:rsidR="00820F6B" w:rsidRDefault="00820F6B">
      <w:pPr>
        <w:ind w:firstLine="539"/>
        <w:jc w:val="both"/>
      </w:pPr>
      <w:r>
        <w:t xml:space="preserve">Дебет 110536340 – Кредит 140110172. </w:t>
      </w:r>
    </w:p>
    <w:p w:rsidR="00820F6B" w:rsidRDefault="00820F6B">
      <w:pPr>
        <w:ind w:firstLine="539"/>
      </w:pPr>
      <w:r>
        <w:t xml:space="preserve">Выдача мягкого инвентаря, имеющего срок носки, в личное пользование работникам (сотрудникам) учреждения, отражается на забалансовом счете 27 «Материальные ценности, выданные в личное пользование работникам (сотрудникам)». Основанием для отражения таких операций в бухгалтерском учете служит карточка (книга) </w:t>
      </w:r>
      <w:hyperlink r:id="rId121" w:history="1">
        <w:r>
          <w:t>(форма 0504206)</w:t>
        </w:r>
      </w:hyperlink>
      <w:r>
        <w:t>.</w:t>
      </w:r>
    </w:p>
    <w:p w:rsidR="00820F6B" w:rsidRDefault="00820F6B">
      <w:pPr>
        <w:ind w:firstLine="539"/>
        <w:jc w:val="both"/>
      </w:pPr>
      <w:r>
        <w:t>К такому имуществу относится:</w:t>
      </w:r>
    </w:p>
    <w:p w:rsidR="00820F6B" w:rsidRDefault="00820F6B">
      <w:pPr>
        <w:ind w:firstLine="539"/>
        <w:jc w:val="both"/>
      </w:pPr>
      <w:r>
        <w:t>– форменная одежда;</w:t>
      </w:r>
    </w:p>
    <w:p w:rsidR="00820F6B" w:rsidRDefault="00820F6B">
      <w:pPr>
        <w:ind w:firstLine="539"/>
        <w:jc w:val="both"/>
      </w:pPr>
      <w:r>
        <w:t>– спортивная одежда;</w:t>
      </w:r>
    </w:p>
    <w:p w:rsidR="00820F6B" w:rsidRDefault="00820F6B">
      <w:pPr>
        <w:ind w:firstLine="539"/>
        <w:jc w:val="both"/>
      </w:pPr>
      <w:r>
        <w:t>– специальная одежда;</w:t>
      </w:r>
    </w:p>
    <w:p w:rsidR="00820F6B" w:rsidRDefault="00820F6B">
      <w:pPr>
        <w:ind w:firstLine="539"/>
        <w:jc w:val="both"/>
      </w:pPr>
      <w:r>
        <w:t>– специальная обувь;</w:t>
      </w:r>
    </w:p>
    <w:p w:rsidR="00820F6B" w:rsidRDefault="00820F6B">
      <w:pPr>
        <w:ind w:firstLine="539"/>
        <w:jc w:val="both"/>
      </w:pPr>
      <w:r>
        <w:t>– вещевое имущество;</w:t>
      </w:r>
    </w:p>
    <w:p w:rsidR="00820F6B" w:rsidRDefault="00820F6B">
      <w:pPr>
        <w:ind w:firstLine="539"/>
        <w:jc w:val="both"/>
      </w:pPr>
      <w:r>
        <w:t>– прочий инвентарь</w:t>
      </w:r>
    </w:p>
    <w:p w:rsidR="00820F6B" w:rsidRDefault="00820F6B">
      <w:pPr>
        <w:ind w:firstLine="539"/>
      </w:pPr>
      <w:r>
        <w:t xml:space="preserve">Аналитический учет по забалансовому счету 27 ведется в Карточке количественно-суммового учета материальных ценностей </w:t>
      </w:r>
      <w:hyperlink r:id="rId122" w:history="1">
        <w:r>
          <w:t>(форма 0504041)</w:t>
        </w:r>
      </w:hyperlink>
      <w:r>
        <w:t xml:space="preserve"> в разрезе пользователей имущества, мест его нахождения, по видам имущества, его количеству и стоимости (</w:t>
      </w:r>
      <w:hyperlink r:id="rId123" w:history="1">
        <w:r>
          <w:t>п. 386</w:t>
        </w:r>
      </w:hyperlink>
      <w:r>
        <w:t xml:space="preserve"> Приказа № 157н).</w:t>
      </w:r>
    </w:p>
    <w:p w:rsidR="00820F6B" w:rsidRDefault="00820F6B">
      <w:pPr>
        <w:ind w:firstLine="539"/>
      </w:pPr>
      <w:r>
        <w:t>Возвращенный работником (сотрудником) мягкий инвентарь отражается на забалансовом счете 27, аналитический счет 1 «склад».</w:t>
      </w:r>
    </w:p>
    <w:p w:rsidR="00820F6B" w:rsidRDefault="00820F6B">
      <w:pPr>
        <w:ind w:firstLine="539"/>
      </w:pPr>
      <w:r>
        <w:t>Работодатель за счет собственных средств обязан организовать надлежащие хранение и уход: своевременную химчистку, стирку, дегазацию, дезактивацию, дезинфекцию, обезвреживание, сушку, а также ремонт и замену предметов мягкого инвентаря. Если в учреждении нет технической возможности для проведения мероприятий по уходу, они выполняются организацией, привлекаемой со стороны по гражданско-правовому договору.</w:t>
      </w:r>
    </w:p>
    <w:p w:rsidR="00820F6B" w:rsidRDefault="00820F6B">
      <w:pPr>
        <w:ind w:firstLine="539"/>
      </w:pPr>
      <w:r>
        <w:t>Учреждение вправе разработать и утвердить в своих структурных подразделениях правила учета мягкого инвентаря, включая правила осуществления маркировки (письмо Минфина России от 27.07.2016 № 02-07-10/43970).</w:t>
      </w:r>
    </w:p>
    <w:p w:rsidR="00820F6B" w:rsidRDefault="00820F6B">
      <w:pPr>
        <w:ind w:firstLine="539"/>
      </w:pPr>
      <w:r>
        <w:t>6.14</w:t>
      </w:r>
      <w:r>
        <w:rPr>
          <w:rFonts w:ascii="Arial CYR" w:hAnsi="Arial CYR" w:cs="Arial CYR"/>
        </w:rPr>
        <w:t>.</w:t>
      </w:r>
      <w:r>
        <w:t>5</w:t>
      </w:r>
      <w:r>
        <w:rPr>
          <w:rFonts w:ascii="Arial CYR" w:hAnsi="Arial CYR" w:cs="Arial CYR"/>
        </w:rPr>
        <w:t>.</w:t>
      </w:r>
      <w:r>
        <w:t xml:space="preserve"> </w:t>
      </w:r>
      <w:r>
        <w:rPr>
          <w:b/>
          <w:bCs/>
        </w:rPr>
        <w:t>Учет запасных частей.</w:t>
      </w:r>
      <w:r>
        <w:t xml:space="preserve"> Аналитический учет запасных частей вести независимо от их стоимости по наименованиям запасных частей, маркам, заводским номерам, количеству, стоимости и материально ответственным лицам в Карточке количественно-суммового учета.</w:t>
      </w:r>
    </w:p>
    <w:p w:rsidR="00820F6B" w:rsidRDefault="00820F6B">
      <w:pPr>
        <w:ind w:firstLine="539"/>
      </w:pPr>
      <w:r>
        <w:t>Запасные части, предназначенные для ремонта и замены изношенных частей в транспортных средствах, независимо от их стоимости и срока службы учитываются в составе материальных запасов на счете 110536000 «Прочие материальные запасы – иное движимое имущество учреждения» до момента установки на транспортное средство (</w:t>
      </w:r>
      <w:hyperlink r:id="rId124" w:history="1">
        <w:r>
          <w:t>п. п. 99</w:t>
        </w:r>
      </w:hyperlink>
      <w:r>
        <w:t xml:space="preserve">, </w:t>
      </w:r>
      <w:hyperlink r:id="rId125" w:history="1">
        <w:r>
          <w:t>118</w:t>
        </w:r>
      </w:hyperlink>
      <w:r>
        <w:t>Приказа № 157н).</w:t>
      </w:r>
    </w:p>
    <w:p w:rsidR="00820F6B" w:rsidRDefault="00820F6B">
      <w:pPr>
        <w:ind w:firstLine="539"/>
        <w:rPr>
          <w:rFonts w:ascii="Arial CYR" w:hAnsi="Arial CYR" w:cs="Arial CYR"/>
        </w:rPr>
      </w:pPr>
      <w:r>
        <w:t xml:space="preserve">Операции по перемещению запасных частей внутри учреждения, передаче их для ремонта и замены изношенных частей в транспортных средствах отражаются в регистрах аналитического учета материальных запасов путем изменения материально ответственного лица на основании требования-накладной </w:t>
      </w:r>
      <w:hyperlink r:id="rId126" w:history="1">
        <w:r>
          <w:t>(форма 0504204)</w:t>
        </w:r>
      </w:hyperlink>
      <w:r>
        <w:rPr>
          <w:rFonts w:ascii="Arial CYR" w:hAnsi="Arial CYR" w:cs="Arial CYR"/>
        </w:rPr>
        <w:t>.</w:t>
      </w:r>
    </w:p>
    <w:p w:rsidR="00820F6B" w:rsidRDefault="00820F6B">
      <w:pPr>
        <w:ind w:firstLine="539"/>
      </w:pPr>
      <w:r>
        <w:t>Материальные ценности, выданные на транспортные средства взамен изношенных (двигатели, аккумуляторы, шины, покрышки и т.п.), учитываются на счете 09 «Запасные части к транспортным средствам, выданные взамен изношенных». В целях оптимизации забалансового учета запасных частей к указанному счету в учреждении открываются следующие субсчета:</w:t>
      </w:r>
    </w:p>
    <w:p w:rsidR="00820F6B" w:rsidRDefault="00820F6B">
      <w:pPr>
        <w:ind w:firstLine="539"/>
      </w:pPr>
      <w:r>
        <w:t>09.1 «Двигатели, выданные взамен изношенных»;</w:t>
      </w:r>
    </w:p>
    <w:p w:rsidR="00820F6B" w:rsidRDefault="00820F6B">
      <w:pPr>
        <w:ind w:firstLine="539"/>
      </w:pPr>
      <w:r>
        <w:t>09.2 «Аккумуляторы, выданные взамен изношенных»;</w:t>
      </w:r>
    </w:p>
    <w:p w:rsidR="00820F6B" w:rsidRDefault="00820F6B">
      <w:pPr>
        <w:ind w:firstLine="539"/>
      </w:pPr>
      <w:r>
        <w:t>09.3 «Шины и покрышки, выданные взамен изношенных»;</w:t>
      </w:r>
    </w:p>
    <w:p w:rsidR="00820F6B" w:rsidRDefault="00820F6B">
      <w:pPr>
        <w:ind w:firstLine="539"/>
      </w:pPr>
      <w:r>
        <w:t>09.4 «Шины и покрышки, выданные на летний сезон»;</w:t>
      </w:r>
    </w:p>
    <w:p w:rsidR="00820F6B" w:rsidRDefault="00820F6B">
      <w:pPr>
        <w:ind w:firstLine="539"/>
      </w:pPr>
      <w:r>
        <w:t>09.5 «Шины и покрышки, выданные на зимний сезон»;</w:t>
      </w:r>
    </w:p>
    <w:p w:rsidR="00820F6B" w:rsidRDefault="00820F6B">
      <w:pPr>
        <w:ind w:firstLine="539"/>
      </w:pPr>
      <w:r>
        <w:t>09.6 «Прочие запасные части, выданные взамен изношенных».</w:t>
      </w:r>
    </w:p>
    <w:p w:rsidR="00820F6B" w:rsidRDefault="00820F6B">
      <w:pPr>
        <w:ind w:firstLine="539"/>
      </w:pPr>
      <w:r>
        <w:t>Использование запчастей, предназначенных для ремонта отражать в Актах на списание материальных запасов.</w:t>
      </w:r>
    </w:p>
    <w:p w:rsidR="00820F6B" w:rsidRDefault="00820F6B">
      <w:pPr>
        <w:ind w:firstLine="539"/>
        <w:rPr>
          <w:rFonts w:ascii="Arial CYR" w:hAnsi="Arial CYR" w:cs="Arial CYR"/>
        </w:rPr>
      </w:pPr>
      <w:r>
        <w:t xml:space="preserve">Потребность в запчастях определяется в дефектной ведомости. </w:t>
      </w:r>
    </w:p>
    <w:p w:rsidR="00820F6B" w:rsidRDefault="00820F6B">
      <w:pPr>
        <w:ind w:firstLine="539"/>
      </w:pPr>
      <w:r>
        <w:t>Автозапчасти, остающиеся в распоряжении учреждения в результате разборки, утилизации (ликвидации), ремонта транспортных средств, принимаются к учету по фактической стоимости, которая определяется исходя из их справедливой стоимости на дату принятия к учету по методу рыночных цен (</w:t>
      </w:r>
      <w:hyperlink r:id="rId127" w:history="1">
        <w:r>
          <w:t>п. 106</w:t>
        </w:r>
      </w:hyperlink>
      <w:r>
        <w:t>Приказа № 157н).</w:t>
      </w:r>
    </w:p>
    <w:p w:rsidR="00820F6B" w:rsidRDefault="00820F6B">
      <w:pPr>
        <w:ind w:firstLine="539"/>
      </w:pPr>
      <w:r>
        <w:t>Принятие к бухгалтерскому учету материальных запасов (запасных частей), остающихся в распоряжении учреждения по результатам проведения ремонтных работ, отражается:</w:t>
      </w:r>
    </w:p>
    <w:p w:rsidR="00820F6B" w:rsidRDefault="00820F6B">
      <w:pPr>
        <w:spacing w:before="120" w:after="120"/>
        <w:ind w:firstLine="539"/>
        <w:jc w:val="both"/>
        <w:rPr>
          <w:rFonts w:ascii="Arial CYR" w:hAnsi="Arial CYR" w:cs="Arial CYR"/>
        </w:rPr>
      </w:pPr>
      <w:r>
        <w:t xml:space="preserve">Дебет 110536000 – Кредит  140110180 </w:t>
      </w:r>
    </w:p>
    <w:p w:rsidR="00820F6B" w:rsidRDefault="00820F6B">
      <w:pPr>
        <w:ind w:firstLine="539"/>
        <w:jc w:val="both"/>
      </w:pPr>
      <w:r>
        <w:t>Отработанные запасные части к машинам и оборудованию должны быть приняты к балансовому учету по текущей оценочной стоимости. Для полученных отходов используются рыночные цены, применяемые утилизирующими организациями, которые принимают данные отходы в переработку.</w:t>
      </w:r>
    </w:p>
    <w:p w:rsidR="00820F6B" w:rsidRDefault="00820F6B">
      <w:pPr>
        <w:ind w:firstLine="539"/>
        <w:jc w:val="both"/>
      </w:pPr>
      <w:r>
        <w:t xml:space="preserve">Запасные части, приобретаемые вместе с автомобилем, подлежат отражению в составе объекта основных средств и обособленно не учитываются. </w:t>
      </w:r>
    </w:p>
    <w:p w:rsidR="00820F6B" w:rsidRDefault="00820F6B">
      <w:pPr>
        <w:ind w:firstLine="539"/>
      </w:pPr>
      <w:r>
        <w:t xml:space="preserve">При замене летней резины на зимнюю и наоборот происходит передача шин от водителя на склад и обратно. Такое движение шин между структурными подразделениями учреждения оформлять накладной на внутреннее перемещение объектов нефинансовых активов </w:t>
      </w:r>
      <w:hyperlink r:id="rId128" w:history="1">
        <w:r>
          <w:t>(форма 0504102)</w:t>
        </w:r>
      </w:hyperlink>
      <w:r>
        <w:t xml:space="preserve"> (требованием-накладной </w:t>
      </w:r>
      <w:hyperlink r:id="rId129" w:history="1">
        <w:r>
          <w:t>(форма 0504204)</w:t>
        </w:r>
      </w:hyperlink>
      <w:r>
        <w:t>).</w:t>
      </w:r>
    </w:p>
    <w:p w:rsidR="00820F6B" w:rsidRDefault="00820F6B">
      <w:pPr>
        <w:ind w:firstLine="539"/>
      </w:pPr>
      <w:r>
        <w:t>Внутреннее перемещение по счету осуществлять также при передаче на другой автомобиль; при передаче другому материально – ответственному лицу вместе с автомобилем.</w:t>
      </w:r>
    </w:p>
    <w:p w:rsidR="00820F6B" w:rsidRDefault="00820F6B">
      <w:pPr>
        <w:ind w:firstLine="539"/>
      </w:pPr>
      <w:r>
        <w:t xml:space="preserve">Выбытие со счета 09 осуществляется при списании автомобиля по установленным причинам; при установке новых запчастей взамен непригодных. </w:t>
      </w:r>
    </w:p>
    <w:p w:rsidR="00820F6B" w:rsidRDefault="00820F6B">
      <w:pPr>
        <w:ind w:firstLine="539"/>
      </w:pPr>
      <w:r>
        <w:t>Снятые запчасти, пригодные для дальнейшего использования отражать в учете записью:</w:t>
      </w:r>
    </w:p>
    <w:p w:rsidR="00820F6B" w:rsidRDefault="00820F6B">
      <w:pPr>
        <w:spacing w:before="120" w:after="120"/>
        <w:ind w:firstLine="539"/>
        <w:jc w:val="both"/>
      </w:pPr>
      <w:r>
        <w:t>Дебет 110536340 – Кредит 140110180 – по справедливой стоимости.</w:t>
      </w:r>
    </w:p>
    <w:p w:rsidR="00820F6B" w:rsidRDefault="00820F6B">
      <w:pPr>
        <w:ind w:firstLine="539"/>
        <w:jc w:val="both"/>
      </w:pPr>
      <w:r>
        <w:t xml:space="preserve">6.14.6. При замене </w:t>
      </w:r>
      <w:r>
        <w:rPr>
          <w:b/>
          <w:bCs/>
        </w:rPr>
        <w:t>комплектующих к компьютерам</w:t>
      </w:r>
      <w:r>
        <w:t xml:space="preserve"> в учете отражать операции по демонтажу снятых запасных частей, в актах на списание отражать дальнейшее движение или утилизацию снятых с объекта основных средств и материальных запасов. Приобретаемые учреждением по отдельности комплектующие компьютера для последующей сборки или для замены его отдельных деталей: системных блоков, мониторов, клавиатур, мышей, звуковых карт, видеокарт и т.п. отражаются по статье 340 «Увеличение стоимости материальных запасов» и учитываются на счете 010536000 «Прочие материальные запасы».</w:t>
      </w:r>
    </w:p>
    <w:p w:rsidR="00820F6B" w:rsidRDefault="00820F6B">
      <w:pPr>
        <w:ind w:firstLine="539"/>
        <w:jc w:val="both"/>
      </w:pPr>
      <w:r>
        <w:t>Стоимость запасных частей, использованных в дальнейшем при сборке компьютера, списывается с кредита 110536440 в дебет 1106хх310.</w:t>
      </w:r>
    </w:p>
    <w:p w:rsidR="00820F6B" w:rsidRDefault="00820F6B">
      <w:pPr>
        <w:ind w:firstLine="539"/>
      </w:pPr>
      <w:r>
        <w:t xml:space="preserve">Комплектующие (составные части) компьютера принимаются к учету в составе материальных запасов по фактической стоимости. Их передача со склада для дальнейшей сборки компьютера оформляется требованием-накладной </w:t>
      </w:r>
      <w:hyperlink r:id="rId130" w:history="1">
        <w:r>
          <w:t>(форма 0504204)</w:t>
        </w:r>
      </w:hyperlink>
      <w:r>
        <w:t xml:space="preserve"> или накладной на внутреннее перемещение объекта нефинансовых активов </w:t>
      </w:r>
      <w:hyperlink r:id="rId131" w:history="1">
        <w:r>
          <w:t>(форма 0504102)</w:t>
        </w:r>
      </w:hyperlink>
      <w:r>
        <w:t xml:space="preserve">. </w:t>
      </w:r>
    </w:p>
    <w:p w:rsidR="00820F6B" w:rsidRDefault="00820F6B" w:rsidP="00820F6B">
      <w:pPr>
        <w:jc w:val="both"/>
        <w:rPr>
          <w:rFonts w:ascii="Arial CYR" w:hAnsi="Arial CYR" w:cs="Arial CYR"/>
        </w:rPr>
      </w:pPr>
    </w:p>
    <w:p w:rsidR="00820F6B" w:rsidRPr="00820F6B" w:rsidRDefault="00820F6B" w:rsidP="00820F6B">
      <w:pPr>
        <w:jc w:val="center"/>
      </w:pPr>
      <w:r>
        <w:t>8. ПОРЯДОК УЧЕТА ДЕНЕЖНЫХ СРЕДСТВ</w:t>
      </w:r>
    </w:p>
    <w:p w:rsidR="00820F6B" w:rsidRDefault="00820F6B">
      <w:pPr>
        <w:ind w:firstLine="539"/>
        <w:jc w:val="both"/>
      </w:pPr>
      <w:r>
        <w:t>8.1. Учреждение ведет учет денежных средств на счетах, открытых в казначействе на счете 120111000 «Средства на счетах бюджета в органе Федерального казначейства»..</w:t>
      </w:r>
    </w:p>
    <w:p w:rsidR="00820F6B" w:rsidRDefault="00820F6B">
      <w:pPr>
        <w:ind w:firstLine="539"/>
        <w:jc w:val="both"/>
      </w:pPr>
      <w:r>
        <w:t>Начисление доходов будущих периодов в сумме субсидий на выполнение государственного (муниципального) задания, предоставляемых в очередных финансовых годах на основании соответствующих соглашений, заключенных с учредителем, в том числе в рамках отражения событий после отчетной даты, отражать записью:</w:t>
      </w:r>
    </w:p>
    <w:p w:rsidR="00820F6B" w:rsidRDefault="00820F6B">
      <w:pPr>
        <w:spacing w:before="120" w:after="120"/>
        <w:ind w:firstLine="539"/>
        <w:jc w:val="both"/>
        <w:rPr>
          <w:rFonts w:ascii="Arial CYR" w:hAnsi="Arial CYR" w:cs="Arial CYR"/>
        </w:rPr>
      </w:pPr>
      <w:r>
        <w:t>Дебет 1205хх560 – Кредит 1401101хх</w:t>
      </w:r>
      <w:r>
        <w:rPr>
          <w:rFonts w:ascii="Arial CYR" w:hAnsi="Arial CYR" w:cs="Arial CYR"/>
        </w:rPr>
        <w:t>.</w:t>
      </w:r>
    </w:p>
    <w:p w:rsidR="00820F6B" w:rsidRDefault="00820F6B">
      <w:pPr>
        <w:ind w:firstLine="539"/>
        <w:jc w:val="both"/>
      </w:pPr>
      <w:r>
        <w:t>При наступлении даты предоставления субсидий в соответствии с условиями соглашений, заключенных с учредителем, вне зависимости от факта перечисления субсидии на выполнение государственного (муниципального) задания, признание доходами текущего (отчетного) периода ранее начисленных доходов будущих периодов в сумме субсидий на выполнение государственного (муниципального) задания отражается:</w:t>
      </w:r>
    </w:p>
    <w:p w:rsidR="00820F6B" w:rsidRDefault="00820F6B">
      <w:pPr>
        <w:spacing w:before="120" w:after="120"/>
        <w:ind w:firstLine="539"/>
        <w:jc w:val="both"/>
        <w:rPr>
          <w:rFonts w:ascii="Arial CYR" w:hAnsi="Arial CYR" w:cs="Arial CYR"/>
        </w:rPr>
      </w:pPr>
      <w:r>
        <w:t>Дебет 1401401хх – Кредит 1401101хх</w:t>
      </w:r>
      <w:r>
        <w:rPr>
          <w:rFonts w:ascii="Arial CYR" w:hAnsi="Arial CYR" w:cs="Arial CYR"/>
        </w:rPr>
        <w:t>.</w:t>
      </w:r>
    </w:p>
    <w:p w:rsidR="00820F6B" w:rsidRDefault="00820F6B">
      <w:pPr>
        <w:ind w:firstLine="539"/>
        <w:jc w:val="both"/>
      </w:pPr>
      <w:r>
        <w:t xml:space="preserve">Зачисление субсидии на выполнение государственного (муниципального) задания на лицевой счет, открытый в органе казначейства отражать бухгалтерской записью: </w:t>
      </w:r>
    </w:p>
    <w:p w:rsidR="00820F6B" w:rsidRDefault="00820F6B">
      <w:pPr>
        <w:spacing w:before="120" w:after="120"/>
        <w:ind w:firstLine="539"/>
        <w:jc w:val="both"/>
      </w:pPr>
      <w:r>
        <w:t>Дебет 120111510 – Кредит 1205хх660.</w:t>
      </w:r>
    </w:p>
    <w:p w:rsidR="00820F6B" w:rsidRDefault="00820F6B">
      <w:pPr>
        <w:ind w:firstLine="539"/>
      </w:pPr>
      <w:r>
        <w:t>8.3. На счете 320101000 учитываются средства во временном распоряжении. Средства, поступающие во временное распоряжение, – средства, которые при наступлении определенных условий должны быть возвращены их владельцу или направлены по назначению (</w:t>
      </w:r>
      <w:hyperlink r:id="rId132" w:history="1">
        <w:r>
          <w:t>п. 267</w:t>
        </w:r>
      </w:hyperlink>
      <w:r>
        <w:t xml:space="preserve"> Приказа №157н).</w:t>
      </w:r>
    </w:p>
    <w:p w:rsidR="00820F6B" w:rsidRDefault="00820F6B">
      <w:pPr>
        <w:ind w:firstLine="539"/>
        <w:jc w:val="both"/>
      </w:pPr>
      <w:r>
        <w:t>К средствам, поступающим во временное распоряжение, относятся, в частности:</w:t>
      </w:r>
    </w:p>
    <w:p w:rsidR="00820F6B" w:rsidRDefault="00820F6B">
      <w:pPr>
        <w:ind w:firstLine="539"/>
        <w:jc w:val="both"/>
      </w:pPr>
      <w:r>
        <w:t>– денежные средства, вносимые в качестве обеспечения заявки на участие в конкурсе или аукционе участником размещения заказа и (или) в качестве обеспечения исполнения договора (если это предусмотрено положением о закупках автономным учреждением);</w:t>
      </w:r>
    </w:p>
    <w:p w:rsidR="00820F6B" w:rsidRDefault="00820F6B">
      <w:pPr>
        <w:ind w:firstLine="539"/>
        <w:jc w:val="both"/>
      </w:pPr>
      <w:r>
        <w:t>– денежные средства (пенсии) граждан, проживающих в стационарных учреждениях социального обслуживания (дома-интернаты для престарелых и инвалидов, психоневрологические учреждения и т.п.);</w:t>
      </w:r>
    </w:p>
    <w:p w:rsidR="00820F6B" w:rsidRDefault="00820F6B">
      <w:pPr>
        <w:ind w:firstLine="539"/>
        <w:jc w:val="both"/>
      </w:pPr>
      <w:r>
        <w:t>– иные денежные средства, если это предусмотрено нормативными правовыми актами РФ, субъектов РФ, муниципальных образований.</w:t>
      </w:r>
    </w:p>
    <w:p w:rsidR="00820F6B" w:rsidRDefault="00820F6B">
      <w:pPr>
        <w:ind w:firstLine="539"/>
      </w:pPr>
      <w:r>
        <w:t xml:space="preserve">Согласно разд. V Указаний № 65н операции, приводящие к увеличению (уменьшению) денежных средств и не относящиеся к доходам (расходам) учреждений, в том числе поступление (выбытие) денежных средств во временное распоряжение автономного (бюджетного) учреждения, отражаются с применением </w:t>
      </w:r>
      <w:hyperlink r:id="rId133" w:history="1">
        <w:r>
          <w:t>статьи 510</w:t>
        </w:r>
      </w:hyperlink>
      <w:r>
        <w:t xml:space="preserve"> «Поступление на счета бюджетов» (</w:t>
      </w:r>
      <w:hyperlink r:id="rId134" w:history="1">
        <w:r>
          <w:t>статьи 610</w:t>
        </w:r>
      </w:hyperlink>
      <w:r>
        <w:t xml:space="preserve"> «Выбытие со счетов бюджетов») КОСГУ.</w:t>
      </w:r>
    </w:p>
    <w:p w:rsidR="00820F6B" w:rsidRDefault="00820F6B">
      <w:pPr>
        <w:ind w:firstLine="539"/>
        <w:jc w:val="both"/>
      </w:pPr>
      <w:r>
        <w:t>Поступление средств во временном распоряжении отражается в учете записью:</w:t>
      </w:r>
    </w:p>
    <w:p w:rsidR="00820F6B" w:rsidRDefault="00820F6B">
      <w:pPr>
        <w:spacing w:before="120" w:after="120"/>
        <w:ind w:firstLine="539"/>
        <w:jc w:val="both"/>
      </w:pPr>
      <w:r>
        <w:t>Дебет 320111510 – Кредит 330401730.</w:t>
      </w:r>
    </w:p>
    <w:p w:rsidR="00820F6B" w:rsidRDefault="00820F6B">
      <w:pPr>
        <w:ind w:firstLine="539"/>
        <w:jc w:val="both"/>
      </w:pPr>
      <w:r>
        <w:t>8.4</w:t>
      </w:r>
      <w:r>
        <w:rPr>
          <w:rFonts w:ascii="Arial CYR" w:hAnsi="Arial CYR" w:cs="Arial CYR"/>
        </w:rPr>
        <w:t>.</w:t>
      </w:r>
      <w:r>
        <w:t xml:space="preserve"> Удержание суммы штрафных санкций из обеспечения исполнения контрактов, отражается в учете следующими записями:</w:t>
      </w:r>
    </w:p>
    <w:p w:rsidR="00820F6B" w:rsidRDefault="00820F6B">
      <w:pPr>
        <w:spacing w:before="120"/>
        <w:ind w:firstLine="539"/>
        <w:jc w:val="both"/>
      </w:pPr>
      <w:r>
        <w:t>Дебет 0000 0000000000 000 320111510 (17 КОСГУ 510) – Кредит 0000 0000000000 000 330401730 – отражено зачисление суммы обеспечения на лицевой счет;</w:t>
      </w:r>
    </w:p>
    <w:p w:rsidR="00820F6B" w:rsidRDefault="00820F6B">
      <w:pPr>
        <w:spacing w:before="120"/>
        <w:ind w:firstLine="539"/>
        <w:jc w:val="both"/>
      </w:pPr>
      <w:r>
        <w:t>Дебет хххх 0000000000 140 120941560 – Кредит хххх 0000000000 140 140110141 – начислена сумма штрафных санкций;</w:t>
      </w:r>
    </w:p>
    <w:p w:rsidR="00820F6B" w:rsidRDefault="00820F6B">
      <w:pPr>
        <w:spacing w:before="120"/>
        <w:ind w:firstLine="539"/>
        <w:jc w:val="both"/>
      </w:pPr>
      <w:r>
        <w:t>Дебет 0000 0000000000 000 330401830 – Кредит 0000 0000000000 000 330406730 – прекращено зачетом встречного требования обязательство по возврату обеспечения исполнения контрактов;</w:t>
      </w:r>
    </w:p>
    <w:p w:rsidR="00820F6B" w:rsidRDefault="00820F6B">
      <w:pPr>
        <w:spacing w:before="120"/>
        <w:ind w:firstLine="539"/>
        <w:jc w:val="both"/>
      </w:pPr>
      <w:r>
        <w:t>Дебет 0000 0000000000 000 330406830 (18 КОСГУ 610) – Кредит 0000 0000000000 000 320111610 (18 КОСГУ 610)– уменьшен остаток денежных средств, полученных в качестве средств во временном распоряжении;</w:t>
      </w:r>
    </w:p>
    <w:p w:rsidR="00820F6B" w:rsidRDefault="00820F6B">
      <w:pPr>
        <w:spacing w:before="120" w:after="120"/>
        <w:ind w:firstLine="539"/>
        <w:jc w:val="both"/>
      </w:pPr>
      <w:r>
        <w:t>Дебет хххх 0000000000 000 120111510 (17 КОСГУ 510) – Кредит хххх 0000000000 000 130406730 (18 КОСГУ 510)– увеличен остаток денежных средств за счет поступления суммы неустойки за невыполнение участником закупки обязательств по контракту (договору).</w:t>
      </w:r>
    </w:p>
    <w:p w:rsidR="00820F6B" w:rsidRDefault="00820F6B">
      <w:pPr>
        <w:ind w:firstLine="539"/>
      </w:pPr>
      <w:r>
        <w:t xml:space="preserve">8.5. Банковские гарантии, предоставленные в обеспечение участия в конкурсе (аукционе), а также в обеспечение исполнения контракта, в силу </w:t>
      </w:r>
      <w:hyperlink r:id="rId135" w:history="1">
        <w:r>
          <w:t>п. 351</w:t>
        </w:r>
      </w:hyperlink>
      <w:r>
        <w:t xml:space="preserve"> Приказа № 157н подлежат учету на забалансовом счете 10 «Обеспечение исполнения обязательств».</w:t>
      </w:r>
    </w:p>
    <w:p w:rsidR="00820F6B" w:rsidRDefault="00820F6B">
      <w:pPr>
        <w:ind w:firstLine="539"/>
      </w:pPr>
      <w:r>
        <w:t xml:space="preserve">Согласно </w:t>
      </w:r>
      <w:hyperlink r:id="rId136" w:history="1">
        <w:r>
          <w:t>Письму</w:t>
        </w:r>
      </w:hyperlink>
      <w:r>
        <w:t xml:space="preserve"> Минфина России от 27.06.2014 № 02-07-07/31342 обеспечение обязательства в виде банковской гарантии отражается на данном счете датой предоставления этой гарантии. Выбытие банковской гарантии с учета на забалансовом счете 10 (отражение по счету со знаком «минус») отражается датой прекращения обязательства, в обеспечение которого выдана названная гарантия (датой исполнения поставщиком (исполнителем) обязательств, обеспеченных гарантией, или датой исполнения банком требований заказчика об уплате денежной суммы в связи с нарушением поставщиком (исполнителем) обязательства, в обеспечение которого была выдана гарантия).</w:t>
      </w:r>
    </w:p>
    <w:p w:rsidR="00820F6B" w:rsidRDefault="00820F6B">
      <w:pPr>
        <w:ind w:firstLine="539"/>
        <w:jc w:val="both"/>
      </w:pPr>
      <w:r>
        <w:t>8.6</w:t>
      </w:r>
      <w:r>
        <w:rPr>
          <w:rFonts w:ascii="Arial CYR" w:hAnsi="Arial CYR" w:cs="Arial CYR"/>
        </w:rPr>
        <w:t>.</w:t>
      </w:r>
      <w:r>
        <w:t xml:space="preserve"> Уменьшение расчетов с дебиторами по доходам прекращением встречного требования зачетом отражается по – Кредиту соответствующих счетов аналитического учета счета 1209хх660, 1205хх660 и дебету соответствующих счетов аналитического учета счета 1302хх830.</w:t>
      </w:r>
    </w:p>
    <w:p w:rsidR="00820F6B" w:rsidRDefault="00820F6B">
      <w:pPr>
        <w:ind w:firstLine="539"/>
        <w:jc w:val="both"/>
      </w:pPr>
      <w:r>
        <w:t>8.7. Денежными средствами в пути в целях бухгалтерского учета признаются денежные средства, перечисленные учреждению, зачисленные не в один операционный день, а также средства, переведенные с одного счета учреждения на другой счет, в том числе при осуществлении операций с использованием (дебетовых) банковских карт, при условии перечисления (зачисления) денежных средств не в один операционный день.</w:t>
      </w:r>
    </w:p>
    <w:p w:rsidR="00820F6B" w:rsidRDefault="00820F6B">
      <w:pPr>
        <w:ind w:firstLine="539"/>
        <w:jc w:val="both"/>
      </w:pPr>
      <w:r>
        <w:t>Расчеты пластиковыми картами отражать на счете 020123000 «Денежные средства в пути», при условии перечисления (зачисления) денежных средств не в один операционный день (п. 162 Приказа № 157н).</w:t>
      </w:r>
    </w:p>
    <w:p w:rsidR="00820F6B" w:rsidRDefault="00820F6B">
      <w:pPr>
        <w:ind w:firstLine="539"/>
        <w:jc w:val="both"/>
      </w:pPr>
      <w:r>
        <w:t>Списание или зачисление денежных средств по операциям, совершаемым с использованием платежных карт, осуществляется не позднее рабочего дня, следующего за днем поступления в кредитную организацию реестра платежей или электронного журнала.</w:t>
      </w:r>
    </w:p>
    <w:p w:rsidR="00820F6B" w:rsidRDefault="00820F6B">
      <w:pPr>
        <w:ind w:firstLine="539"/>
        <w:jc w:val="both"/>
      </w:pPr>
      <w:r>
        <w:t>В учете отражать перечисление следующими бухгалтерскими записями:</w:t>
      </w:r>
    </w:p>
    <w:p w:rsidR="00820F6B" w:rsidRDefault="00820F6B">
      <w:pPr>
        <w:spacing w:before="120" w:after="120"/>
        <w:ind w:firstLine="539"/>
        <w:jc w:val="both"/>
      </w:pPr>
      <w:r>
        <w:t>Дебет хххх 0000000000 000 020123510 (17 КОСГУ 510) – Кредит хххх 0000000000 000 020111610 (18 КОСГУ 610).</w:t>
      </w:r>
    </w:p>
    <w:p w:rsidR="00820F6B" w:rsidRDefault="00820F6B">
      <w:pPr>
        <w:ind w:firstLine="539"/>
        <w:jc w:val="both"/>
      </w:pPr>
      <w:r>
        <w:t>8.9. Перечисление заработной платы на карты сотрудников оформлять следующими записями (письмо Минфина России от 28.03.2016 № 02-06-05/17100)</w:t>
      </w:r>
    </w:p>
    <w:p w:rsidR="00820F6B" w:rsidRDefault="00820F6B">
      <w:pPr>
        <w:ind w:firstLine="539"/>
        <w:jc w:val="both"/>
      </w:pPr>
      <w:r>
        <w:t>При наличии заявления сотрудника с указанием реквизитов счета для перечисления:</w:t>
      </w:r>
    </w:p>
    <w:p w:rsidR="00820F6B" w:rsidRDefault="00820F6B">
      <w:pPr>
        <w:spacing w:before="120"/>
        <w:ind w:firstLine="539"/>
        <w:jc w:val="both"/>
      </w:pPr>
      <w:r>
        <w:t>Дебет хххх 0000000000 121 130211830 – Кредит хххх 0000000000 121 030405730 – произведено удержание из заработной платы для перечисления на счет работника;</w:t>
      </w:r>
    </w:p>
    <w:p w:rsidR="00820F6B" w:rsidRDefault="00820F6B">
      <w:pPr>
        <w:spacing w:before="120"/>
        <w:ind w:firstLine="539"/>
        <w:jc w:val="both"/>
      </w:pPr>
      <w:r>
        <w:t>Дебет хххх 00000000000000 111 030405830 – Кредит хххх 0000000000 000 020111610 (18 КОСГУ 211) – зачислена заработная плата на счет работника.</w:t>
      </w:r>
    </w:p>
    <w:p w:rsidR="00820F6B" w:rsidRDefault="00820F6B" w:rsidP="00820F6B">
      <w:pPr>
        <w:jc w:val="both"/>
        <w:rPr>
          <w:rFonts w:ascii="Arial CYR" w:hAnsi="Arial CYR" w:cs="Arial CYR"/>
        </w:rPr>
      </w:pPr>
    </w:p>
    <w:p w:rsidR="00820F6B" w:rsidRDefault="00820F6B">
      <w:pPr>
        <w:jc w:val="center"/>
      </w:pPr>
      <w:r>
        <w:t>9. УЧЕТ ДЕБИТОРСКОЙ И КРЕДИТОРСКОЙ ЗАДОЛЖЕННОСТИ</w:t>
      </w:r>
    </w:p>
    <w:p w:rsidR="00820F6B" w:rsidRDefault="00820F6B">
      <w:pPr>
        <w:ind w:firstLine="539"/>
        <w:jc w:val="both"/>
        <w:rPr>
          <w:rFonts w:ascii="Arial CYR" w:hAnsi="Arial CYR" w:cs="Arial CYR"/>
          <w:b/>
          <w:bCs/>
        </w:rPr>
      </w:pPr>
    </w:p>
    <w:p w:rsidR="00820F6B" w:rsidRPr="00820F6B" w:rsidRDefault="00820F6B" w:rsidP="00820F6B">
      <w:pPr>
        <w:jc w:val="center"/>
      </w:pPr>
      <w:r>
        <w:t>9.1 РАСЧЕТЫ ПО ДОХОДАМ</w:t>
      </w:r>
    </w:p>
    <w:p w:rsidR="00820F6B" w:rsidRDefault="00820F6B">
      <w:pPr>
        <w:ind w:firstLine="539"/>
      </w:pPr>
      <w:r>
        <w:t xml:space="preserve">9.1.1. При предоставлении платных услуг учреждение руководствуется Гражданским </w:t>
      </w:r>
      <w:hyperlink r:id="rId137" w:history="1">
        <w:r>
          <w:t>кодексом</w:t>
        </w:r>
      </w:hyperlink>
      <w:r>
        <w:t xml:space="preserve"> РФ, </w:t>
      </w:r>
      <w:hyperlink r:id="rId138" w:history="1">
        <w:r>
          <w:t>Законом</w:t>
        </w:r>
      </w:hyperlink>
      <w:r>
        <w:t xml:space="preserve"> РФ от 07.02.1992 № 2300-1 «О защите прав потребителей». Учреждение самостоятельно определяет возможность оказания платных услуг исходя из необходимости обеспечения одинаковых условий при оказании одних и тех же платных услуг и услуг, осуществляемых в рамках установленного государственного задания. </w:t>
      </w:r>
    </w:p>
    <w:p w:rsidR="00820F6B" w:rsidRDefault="00820F6B">
      <w:pPr>
        <w:ind w:firstLine="539"/>
      </w:pPr>
      <w:r>
        <w:t>Размер платы учреждения определять на основании расчета экономически обоснованных затрат, необходимых для оказания данной услуги, с учетом требований к качеству оказания услуг и конъюнктуры рынка. Предоставление скидок осуществлять в соответствии с действующим в учреждении Положением о скидках.</w:t>
      </w:r>
    </w:p>
    <w:p w:rsidR="00820F6B" w:rsidRDefault="00820F6B">
      <w:pPr>
        <w:ind w:firstLine="539"/>
      </w:pPr>
      <w:r>
        <w:t>9.1.2. Признание доходов в бухгалтерском учете осуществлять методом начисления.</w:t>
      </w:r>
    </w:p>
    <w:p w:rsidR="00820F6B" w:rsidRDefault="00820F6B">
      <w:pPr>
        <w:ind w:firstLine="539"/>
      </w:pPr>
      <w:r>
        <w:t>9.1.3</w:t>
      </w:r>
      <w:r>
        <w:rPr>
          <w:rFonts w:ascii="Arial CYR" w:hAnsi="Arial CYR" w:cs="Arial CYR"/>
        </w:rPr>
        <w:t>.</w:t>
      </w:r>
      <w:r>
        <w:t xml:space="preserve"> В соответствии с </w:t>
      </w:r>
      <w:hyperlink r:id="rId139" w:history="1">
        <w:r>
          <w:t>п. 3 ст. 17.1</w:t>
        </w:r>
      </w:hyperlink>
      <w:r>
        <w:t xml:space="preserve"> Федерального закона от 26.07.2006 № 135-ФЗ «О защите конкуренции» (далее – Закон № 135-ФЗ) следует, что государственные и муниципальные учреждения могут сдавать в аренду недвижимое имущество, закрепленное за ними на праве оперативного управления, только по результатам проведения конкурсов или аукционов на право заключения таких договоров.</w:t>
      </w:r>
    </w:p>
    <w:p w:rsidR="00820F6B" w:rsidRDefault="00820F6B">
      <w:pPr>
        <w:ind w:firstLine="539"/>
      </w:pPr>
      <w:r>
        <w:t xml:space="preserve">Сдавать имущество в аренду можно без проведения торгов в следующих случаях </w:t>
      </w:r>
      <w:r>
        <w:rPr>
          <w:rFonts w:ascii="Arial CYR" w:hAnsi="Arial CYR" w:cs="Arial CYR"/>
        </w:rPr>
        <w:br/>
      </w:r>
      <w:r>
        <w:t>(ст. 17.1 Закона № 135-ФЗ):</w:t>
      </w:r>
    </w:p>
    <w:p w:rsidR="00820F6B" w:rsidRDefault="00820F6B">
      <w:pPr>
        <w:ind w:firstLine="539"/>
      </w:pPr>
      <w:r>
        <w:t>а) на заключение договора аренды претендует другое государственное или муниципальное учреждение, некоммерческая организация (в том числе социально ориентированная), медицинская организация, организация, осуществляющая образовательную деятельность (</w:t>
      </w:r>
      <w:hyperlink r:id="rId140" w:history="1">
        <w:r>
          <w:t>пп. 3</w:t>
        </w:r>
      </w:hyperlink>
      <w:r>
        <w:t xml:space="preserve">, </w:t>
      </w:r>
      <w:hyperlink r:id="rId141" w:history="1">
        <w:r>
          <w:t>4</w:t>
        </w:r>
      </w:hyperlink>
      <w:r>
        <w:t xml:space="preserve">, </w:t>
      </w:r>
      <w:hyperlink r:id="rId142" w:history="1">
        <w:r>
          <w:t>6 п. 1 ст. 17.1</w:t>
        </w:r>
      </w:hyperlink>
      <w:r>
        <w:t xml:space="preserve"> Закона №135-ФЗ);</w:t>
      </w:r>
    </w:p>
    <w:p w:rsidR="00820F6B" w:rsidRDefault="00820F6B">
      <w:pPr>
        <w:ind w:firstLine="539"/>
      </w:pPr>
      <w:r>
        <w:t xml:space="preserve">б) договор заключается на срок не более чем 30 календарных дней в течение шести последовательных календарных месяцев </w:t>
      </w:r>
      <w:hyperlink r:id="rId143" w:history="1">
        <w:r>
          <w:t>(пп. 11 п. 1 ст. 17.1 Закона № 135-ФЗ)</w:t>
        </w:r>
      </w:hyperlink>
      <w:r>
        <w:t xml:space="preserve">. В </w:t>
      </w:r>
      <w:hyperlink r:id="rId144" w:history="1">
        <w:r>
          <w:t>п. 10</w:t>
        </w:r>
      </w:hyperlink>
      <w:r>
        <w:t xml:space="preserve"> Письма ФАС России от 24.04.2014 № ЦА/16309/14 «О направлении разъяснений применения статьи 17.1 Закона № 135-ФЗ указано, что договоры передачи прав владения и (или) пользования в отношении государственного или муниципального имущества, заключенные в соответствии с </w:t>
      </w:r>
      <w:hyperlink r:id="rId145" w:history="1">
        <w:r>
          <w:t>пп. 11 п. 1 ст. 17.1</w:t>
        </w:r>
      </w:hyperlink>
      <w:r>
        <w:t xml:space="preserve">, не могут быть продлены на основании </w:t>
      </w:r>
      <w:hyperlink r:id="rId146" w:history="1">
        <w:r>
          <w:t>п. 2 ст. 621</w:t>
        </w:r>
      </w:hyperlink>
      <w:r>
        <w:t xml:space="preserve"> ГК РФ, а также </w:t>
      </w:r>
      <w:hyperlink r:id="rId147" w:history="1">
        <w:r>
          <w:t>пп. 9 п. 1 ст. 17.1</w:t>
        </w:r>
      </w:hyperlink>
      <w:r>
        <w:t xml:space="preserve"> Закона № 135-ФЗ;</w:t>
      </w:r>
    </w:p>
    <w:p w:rsidR="00820F6B" w:rsidRDefault="00820F6B">
      <w:pPr>
        <w:ind w:firstLine="539"/>
      </w:pPr>
      <w:r>
        <w:t xml:space="preserve">в) передаваемое имущество является частью или частями помещения или здания, его общая площадь не превышает 20 кв. м и 10% площади соответствующего помещения, здания, права на которые принадлежат лицу, передающему указанное имущество </w:t>
      </w:r>
      <w:hyperlink r:id="rId148" w:history="1">
        <w:r>
          <w:t xml:space="preserve">(пп. 14 п. 1 </w:t>
        </w:r>
        <w:r>
          <w:rPr>
            <w:rFonts w:ascii="Arial CYR" w:hAnsi="Arial CYR" w:cs="Arial CYR"/>
          </w:rPr>
          <w:br/>
        </w:r>
        <w:r>
          <w:t>ст. 17.1 Закона № 135-ФЗ)</w:t>
        </w:r>
      </w:hyperlink>
      <w:r>
        <w:t>;</w:t>
      </w:r>
    </w:p>
    <w:p w:rsidR="00820F6B" w:rsidRDefault="00820F6B">
      <w:pPr>
        <w:ind w:firstLine="539"/>
        <w:rPr>
          <w:rFonts w:ascii="Arial CYR" w:hAnsi="Arial CYR" w:cs="Arial CYR"/>
        </w:rPr>
      </w:pPr>
      <w:r>
        <w:t xml:space="preserve">г) договор заключается с лицом, подавшим единственную заявку на участие в конкурсе или аукционе (если она соответствует предусмотренным требованиям) либо признанным единственным участником конкурса или аукциона </w:t>
      </w:r>
      <w:hyperlink r:id="rId149" w:history="1">
        <w:r>
          <w:t>(пп. 15 п. 1 ст. 17.1 Закона № 135-ФЗ)</w:t>
        </w:r>
      </w:hyperlink>
      <w:r>
        <w:rPr>
          <w:rFonts w:ascii="Arial CYR" w:hAnsi="Arial CYR" w:cs="Arial CYR"/>
        </w:rPr>
        <w:t>.</w:t>
      </w:r>
    </w:p>
    <w:p w:rsidR="00820F6B" w:rsidRDefault="00820F6B">
      <w:pPr>
        <w:ind w:firstLine="539"/>
        <w:rPr>
          <w:rFonts w:ascii="Arial CYR" w:hAnsi="Arial CYR" w:cs="Arial CYR"/>
        </w:rPr>
      </w:pPr>
      <w:r>
        <w:t>9.1.5</w:t>
      </w:r>
      <w:r>
        <w:rPr>
          <w:rFonts w:ascii="Arial CYR" w:hAnsi="Arial CYR" w:cs="Arial CYR"/>
        </w:rPr>
        <w:t>.</w:t>
      </w:r>
      <w:r>
        <w:t xml:space="preserve"> В бухгалтерском учете доходы, полученные учреждением от предоставления имущества в аренду, относить на </w:t>
      </w:r>
      <w:hyperlink r:id="rId150" w:history="1">
        <w:r>
          <w:t>статью 121</w:t>
        </w:r>
      </w:hyperlink>
      <w:r>
        <w:t xml:space="preserve"> «Доходы от операционной аренды» КОСГУ. </w:t>
      </w:r>
    </w:p>
    <w:p w:rsidR="00820F6B" w:rsidRDefault="00820F6B">
      <w:pPr>
        <w:ind w:firstLine="539"/>
      </w:pPr>
      <w:r>
        <w:t>Задолженность арендатора в виде возмещения эксплуатационных и коммунальных расходов отражать в учете на основании выставленного счета и выписки из документов поставщиков. В бухгалтерском учете возмещение коммунальных и эксплуатационных расходов относить на 135 «Доходы по условным арендным платежам» КОСГУ.</w:t>
      </w:r>
    </w:p>
    <w:p w:rsidR="00820F6B" w:rsidRDefault="00820F6B">
      <w:pPr>
        <w:ind w:firstLine="539"/>
      </w:pPr>
      <w:r>
        <w:t>9.1.6</w:t>
      </w:r>
      <w:r>
        <w:rPr>
          <w:rFonts w:ascii="Arial CYR" w:hAnsi="Arial CYR" w:cs="Arial CYR"/>
        </w:rPr>
        <w:t>.</w:t>
      </w:r>
      <w:r>
        <w:t xml:space="preserve"> Доходы от реализации металлолома и макулатуры. Полученный в ходе демонтажных работ металлолом (макулатура) подлежит оприходованию. При этом его фактическая стоимость определяется исходя из его текущей оценочной стоимости на дату принятия к бухгалтерскому учету, а также сумм, уплачиваемых учреждением за доставку материальных запасов и приведение их в состояние, пригодное для использования (</w:t>
      </w:r>
      <w:hyperlink r:id="rId151" w:history="1">
        <w:r>
          <w:t>п. 106</w:t>
        </w:r>
      </w:hyperlink>
      <w:r>
        <w:t xml:space="preserve"> Приказа № 157н).</w:t>
      </w:r>
    </w:p>
    <w:p w:rsidR="00820F6B" w:rsidRDefault="00820F6B">
      <w:pPr>
        <w:ind w:firstLine="539"/>
      </w:pPr>
      <w:r>
        <w:t>Принятие к учету металлолома и макулатуры отражать в учете записями:</w:t>
      </w:r>
    </w:p>
    <w:p w:rsidR="00820F6B" w:rsidRDefault="00820F6B">
      <w:pPr>
        <w:spacing w:before="120"/>
        <w:ind w:firstLine="539"/>
        <w:jc w:val="both"/>
      </w:pPr>
      <w:r>
        <w:t xml:space="preserve">Дебет хххх 0000000000 000 110536340 – Кредит хххх 0000000000 </w:t>
      </w:r>
      <w:r>
        <w:rPr>
          <w:rFonts w:ascii="Arial CYR" w:hAnsi="Arial CYR" w:cs="Arial CYR"/>
        </w:rPr>
        <w:t>000</w:t>
      </w:r>
      <w:r>
        <w:t xml:space="preserve"> 140110172 – оприходован металлолом и макулатура по текущей оценочной стоимости, полученный в результате ликвидации объекта;</w:t>
      </w:r>
    </w:p>
    <w:p w:rsidR="00820F6B" w:rsidRDefault="00820F6B">
      <w:pPr>
        <w:spacing w:before="120" w:after="120"/>
        <w:ind w:firstLine="539"/>
        <w:jc w:val="both"/>
      </w:pPr>
      <w:r>
        <w:t xml:space="preserve">Дебет хххх 0000000000 000 110536340 – Кредит хххх 0000000000 </w:t>
      </w:r>
      <w:r>
        <w:rPr>
          <w:rFonts w:ascii="Arial CYR" w:hAnsi="Arial CYR" w:cs="Arial CYR"/>
        </w:rPr>
        <w:t>000</w:t>
      </w:r>
      <w:r>
        <w:t xml:space="preserve"> 140110189 – оприходован металлолом и макулатура по текущей оценочной стоимости, полученный в результате ликвидации объекта демонтажа, разукомплектации объекта основных средств.</w:t>
      </w:r>
    </w:p>
    <w:p w:rsidR="00820F6B" w:rsidRDefault="00820F6B">
      <w:pPr>
        <w:ind w:firstLine="539"/>
      </w:pPr>
      <w:r>
        <w:t xml:space="preserve">При реализации стоимость металлолома (макулатуры) списывать на основании акта о списании материальных запасов </w:t>
      </w:r>
      <w:hyperlink r:id="rId152" w:history="1">
        <w:r>
          <w:t>(форма 0504230)</w:t>
        </w:r>
      </w:hyperlink>
      <w:r>
        <w:t xml:space="preserve"> и оформлять бухгалтерской записью:</w:t>
      </w:r>
    </w:p>
    <w:p w:rsidR="00820F6B" w:rsidRDefault="00820F6B">
      <w:pPr>
        <w:spacing w:before="120" w:after="120"/>
        <w:ind w:firstLine="539"/>
        <w:jc w:val="both"/>
      </w:pPr>
      <w:r>
        <w:t xml:space="preserve">Дебет хххх 0000000000 </w:t>
      </w:r>
      <w:r>
        <w:rPr>
          <w:rFonts w:ascii="Arial CYR" w:hAnsi="Arial CYR" w:cs="Arial CYR"/>
        </w:rPr>
        <w:t>000</w:t>
      </w:r>
      <w:r>
        <w:t xml:space="preserve"> 140110172 – Кредит хххх 0000000000 000 110536440.</w:t>
      </w:r>
    </w:p>
    <w:p w:rsidR="00820F6B" w:rsidRDefault="00820F6B">
      <w:pPr>
        <w:ind w:firstLine="539"/>
        <w:jc w:val="both"/>
      </w:pPr>
      <w:r>
        <w:t>Доход от реализации металлолома и макулатуры отражать бухгалтерской записью:</w:t>
      </w:r>
    </w:p>
    <w:p w:rsidR="00820F6B" w:rsidRPr="00820F6B" w:rsidRDefault="00820F6B" w:rsidP="00820F6B">
      <w:pPr>
        <w:spacing w:before="120" w:after="120"/>
        <w:ind w:firstLine="539"/>
        <w:jc w:val="both"/>
      </w:pPr>
      <w:r>
        <w:t xml:space="preserve">Дебет хххх 00000000000 </w:t>
      </w:r>
      <w:r>
        <w:rPr>
          <w:rFonts w:ascii="Arial CYR" w:hAnsi="Arial CYR" w:cs="Arial CYR"/>
        </w:rPr>
        <w:t>00</w:t>
      </w:r>
      <w:r>
        <w:t xml:space="preserve"> 120983560 – Кредит хххх 0000000000 </w:t>
      </w:r>
      <w:r>
        <w:rPr>
          <w:rFonts w:ascii="Arial CYR" w:hAnsi="Arial CYR" w:cs="Arial CYR"/>
        </w:rPr>
        <w:t>000</w:t>
      </w:r>
      <w:r>
        <w:t xml:space="preserve"> </w:t>
      </w:r>
      <w:r>
        <w:rPr>
          <w:rFonts w:ascii="Arial CYR" w:hAnsi="Arial CYR" w:cs="Arial CYR"/>
        </w:rPr>
        <w:t>0</w:t>
      </w:r>
      <w:r>
        <w:t>40110172.</w:t>
      </w:r>
    </w:p>
    <w:p w:rsidR="00820F6B" w:rsidRDefault="00820F6B">
      <w:pPr>
        <w:jc w:val="center"/>
        <w:rPr>
          <w:rFonts w:ascii="Arial CYR" w:hAnsi="Arial CYR" w:cs="Arial CYR"/>
        </w:rPr>
      </w:pPr>
      <w:r>
        <w:t>9</w:t>
      </w:r>
      <w:r>
        <w:rPr>
          <w:rFonts w:ascii="Arial CYR" w:hAnsi="Arial CYR" w:cs="Arial CYR"/>
        </w:rPr>
        <w:t>.</w:t>
      </w:r>
      <w:r>
        <w:t>2</w:t>
      </w:r>
      <w:r>
        <w:rPr>
          <w:rFonts w:ascii="Arial CYR" w:hAnsi="Arial CYR" w:cs="Arial CYR"/>
        </w:rPr>
        <w:t>.</w:t>
      </w:r>
      <w:r>
        <w:t xml:space="preserve"> СПИСАНИЕ ЗАДОЛЖЕННОСТИ НА ЗАБАЛАНСОВЫЕ СЧЕТА</w:t>
      </w:r>
    </w:p>
    <w:p w:rsidR="00820F6B" w:rsidRDefault="00820F6B">
      <w:pPr>
        <w:ind w:firstLine="539"/>
        <w:jc w:val="both"/>
        <w:rPr>
          <w:rFonts w:ascii="Arial CYR" w:hAnsi="Arial CYR" w:cs="Arial CYR"/>
        </w:rPr>
      </w:pPr>
    </w:p>
    <w:p w:rsidR="00820F6B" w:rsidRDefault="00820F6B">
      <w:pPr>
        <w:ind w:firstLine="539"/>
        <w:jc w:val="both"/>
      </w:pPr>
      <w:r>
        <w:t>9</w:t>
      </w:r>
      <w:r>
        <w:rPr>
          <w:rFonts w:ascii="Arial CYR" w:hAnsi="Arial CYR" w:cs="Arial CYR"/>
        </w:rPr>
        <w:t>.</w:t>
      </w:r>
      <w:r>
        <w:t>2.1</w:t>
      </w:r>
      <w:r>
        <w:rPr>
          <w:rFonts w:ascii="Arial CYR" w:hAnsi="Arial CYR" w:cs="Arial CYR"/>
        </w:rPr>
        <w:t>.</w:t>
      </w:r>
      <w:r>
        <w:t xml:space="preserve"> К обстоятельствам, на основании которых задолженность признается нереальной (безнадежной) к взысканию, относятся:</w:t>
      </w:r>
    </w:p>
    <w:p w:rsidR="00820F6B" w:rsidRDefault="00820F6B">
      <w:pPr>
        <w:ind w:firstLine="539"/>
        <w:jc w:val="both"/>
      </w:pPr>
      <w:r>
        <w:t>– издание акта амнистии, если такой акт устраняет применение административного наказания;</w:t>
      </w:r>
    </w:p>
    <w:p w:rsidR="00820F6B" w:rsidRDefault="00820F6B">
      <w:pPr>
        <w:ind w:firstLine="539"/>
        <w:jc w:val="both"/>
      </w:pPr>
      <w:r>
        <w:t>– отмена или признание утратившими силу закона или его положения, устанавливающих административную ответственность за административное правонарушение;</w:t>
      </w:r>
    </w:p>
    <w:p w:rsidR="00820F6B" w:rsidRDefault="00820F6B">
      <w:pPr>
        <w:ind w:firstLine="539"/>
      </w:pPr>
      <w:r>
        <w:t xml:space="preserve">– смерть физического лица или объявление его умершим в порядке, установленном гражданским процессуальным </w:t>
      </w:r>
      <w:hyperlink r:id="rId153" w:history="1">
        <w:r>
          <w:t>законодательством</w:t>
        </w:r>
      </w:hyperlink>
      <w:r>
        <w:t xml:space="preserve"> Российской Федерации;</w:t>
      </w:r>
    </w:p>
    <w:p w:rsidR="00820F6B" w:rsidRDefault="00820F6B">
      <w:pPr>
        <w:ind w:firstLine="539"/>
      </w:pPr>
      <w:r>
        <w:t xml:space="preserve">– признание банкротом индивидуального предпринимателя в соответствии с Федеральным </w:t>
      </w:r>
      <w:hyperlink r:id="rId154" w:history="1">
        <w:r>
          <w:t>законом</w:t>
        </w:r>
      </w:hyperlink>
      <w:r>
        <w:t xml:space="preserve"> от 26.10.2002 № 127-ФЗ «О несостоятельности (банкротстве)» – в части задолженности, не погашенным по причине недостаточности имущества должника;</w:t>
      </w:r>
    </w:p>
    <w:p w:rsidR="00820F6B" w:rsidRDefault="00820F6B">
      <w:pPr>
        <w:ind w:firstLine="539"/>
      </w:pPr>
      <w:r>
        <w:t>– ликвидация организации, в том числе в случае применения процедуры в деле о банкротстве юридического лица, и (или) исключение организации из единого государственного реестра юридических лиц.</w:t>
      </w:r>
    </w:p>
    <w:p w:rsidR="00820F6B" w:rsidRDefault="00820F6B">
      <w:pPr>
        <w:ind w:firstLine="539"/>
      </w:pPr>
      <w:r>
        <w:t>9</w:t>
      </w:r>
      <w:r>
        <w:rPr>
          <w:rFonts w:ascii="Arial CYR" w:hAnsi="Arial CYR" w:cs="Arial CYR"/>
        </w:rPr>
        <w:t>.</w:t>
      </w:r>
      <w:r>
        <w:t>2.2</w:t>
      </w:r>
      <w:r>
        <w:rPr>
          <w:rFonts w:ascii="Arial CYR" w:hAnsi="Arial CYR" w:cs="Arial CYR"/>
        </w:rPr>
        <w:t>.</w:t>
      </w:r>
      <w:r>
        <w:t xml:space="preserve"> В целях обеспечения управленческого учета использовать к забалансовому счету 04 «Задолженность неплатежеспособных дебиторов» рабочего плана счетов с ведением аналитического учета по данному субсчету, в разрезе контрагентов. Учет просроченной дебиторской задолженности осуществляется в течение срока возможного возобновления согласно законодательству Российской Федерации процедуры взыскания задолженности, в том числе в случае изменения имущественного положения должников, либо до поступления в указанный срок в погашение задолженности неплатежеспособных дебиторов денежных средств, до исполнения (прекращения) задолженности иным не противоречащим законодательству Российской Федерации способом.</w:t>
      </w:r>
    </w:p>
    <w:p w:rsidR="00820F6B" w:rsidRDefault="00820F6B">
      <w:pPr>
        <w:ind w:firstLine="539"/>
        <w:jc w:val="both"/>
      </w:pPr>
      <w:r>
        <w:t>9.2.3. Признание задолженности нереальной (безнадежной) ко взысканию с отнесением ее на забалансовый счет осуществляется на основании приказа (распоряжения) руководителя учреждения по итогам проведенной инвентаризации активов и обязательств.</w:t>
      </w:r>
    </w:p>
    <w:p w:rsidR="00820F6B" w:rsidRDefault="00820F6B">
      <w:pPr>
        <w:ind w:firstLine="539"/>
        <w:jc w:val="both"/>
      </w:pPr>
      <w:r>
        <w:t>9</w:t>
      </w:r>
      <w:r>
        <w:rPr>
          <w:rFonts w:ascii="Arial CYR" w:hAnsi="Arial CYR" w:cs="Arial CYR"/>
        </w:rPr>
        <w:t>.</w:t>
      </w:r>
      <w:r>
        <w:t>2.4</w:t>
      </w:r>
      <w:r>
        <w:rPr>
          <w:rFonts w:ascii="Arial CYR" w:hAnsi="Arial CYR" w:cs="Arial CYR"/>
        </w:rPr>
        <w:t>.</w:t>
      </w:r>
      <w:r>
        <w:t xml:space="preserve"> При возобновлении взыскания задолженности, признанной нереальной (безнадежной) к взысканию, или поступлении средств в погашение задолженности неплатежеспособных дебиторов, осуществляется восстановление данной задолженности с отражением операций на балансовом счете 020930000 на дату возобновления взыскания задолженности или на дату зачисления на лицевые счета учреждения.</w:t>
      </w:r>
    </w:p>
    <w:p w:rsidR="00820F6B" w:rsidRDefault="00820F6B">
      <w:pPr>
        <w:ind w:firstLine="539"/>
        <w:jc w:val="both"/>
      </w:pPr>
    </w:p>
    <w:p w:rsidR="00820F6B" w:rsidRDefault="00820F6B" w:rsidP="004811E7">
      <w:pPr>
        <w:jc w:val="center"/>
        <w:rPr>
          <w:rFonts w:ascii="Arial CYR" w:hAnsi="Arial CYR" w:cs="Arial CYR"/>
        </w:rPr>
      </w:pPr>
      <w:r>
        <w:t>10. ФИНАНСОВЫЙ РЕЗУЛЬТАТ</w:t>
      </w:r>
    </w:p>
    <w:p w:rsidR="00820F6B" w:rsidRDefault="00820F6B">
      <w:pPr>
        <w:ind w:firstLine="539"/>
        <w:jc w:val="both"/>
      </w:pPr>
      <w:r>
        <w:t>1</w:t>
      </w:r>
      <w:r>
        <w:rPr>
          <w:rFonts w:ascii="Arial CYR" w:hAnsi="Arial CYR" w:cs="Arial CYR"/>
        </w:rPr>
        <w:t>0</w:t>
      </w:r>
      <w:r>
        <w:t>.1. Для учета финансового результата применяются следующие счета:</w:t>
      </w:r>
    </w:p>
    <w:p w:rsidR="00820F6B" w:rsidRDefault="00820F6B">
      <w:pPr>
        <w:ind w:firstLine="539"/>
        <w:jc w:val="both"/>
      </w:pPr>
      <w:r>
        <w:t>040110000 «Доходы текущего финансового года»;</w:t>
      </w:r>
    </w:p>
    <w:p w:rsidR="00820F6B" w:rsidRDefault="00820F6B">
      <w:pPr>
        <w:ind w:firstLine="539"/>
        <w:jc w:val="both"/>
      </w:pPr>
      <w:r>
        <w:t>040120000 «Расходы текущего финансового года»</w:t>
      </w:r>
    </w:p>
    <w:p w:rsidR="00820F6B" w:rsidRDefault="00820F6B">
      <w:pPr>
        <w:ind w:firstLine="539"/>
        <w:jc w:val="both"/>
      </w:pPr>
      <w:r>
        <w:t>040130000 «Финансовый результат прошлых отчетных периодов».</w:t>
      </w:r>
    </w:p>
    <w:p w:rsidR="00820F6B" w:rsidRDefault="00820F6B">
      <w:pPr>
        <w:ind w:firstLine="539"/>
        <w:jc w:val="both"/>
      </w:pPr>
      <w:r>
        <w:t>Финансовый результат текущей деятельности определяется как разница между начисленными доходами и начисленными расходами учреждения за отчетный период. Суммы начисленных доходов учреждения сопоставляются с суммами начисленных расходов, при этом кредитовый остаток по указанным выше счетам отражает положительный результат, дебетовый – отрицательный.</w:t>
      </w:r>
    </w:p>
    <w:p w:rsidR="00820F6B" w:rsidRDefault="00820F6B">
      <w:pPr>
        <w:ind w:firstLine="539"/>
        <w:jc w:val="both"/>
        <w:rPr>
          <w:rFonts w:ascii="Arial CYR" w:hAnsi="Arial CYR" w:cs="Arial CYR"/>
        </w:rPr>
      </w:pPr>
      <w:r>
        <w:t>1</w:t>
      </w:r>
      <w:r>
        <w:rPr>
          <w:rFonts w:ascii="Arial CYR" w:hAnsi="Arial CYR" w:cs="Arial CYR"/>
        </w:rPr>
        <w:t>0.</w:t>
      </w:r>
      <w:r>
        <w:t>2. В конце финансового года финансовый результат текущей деятельности учреждения закрывается на счет 040130000«Финансовый результат прошлых отчетных периодов»</w:t>
      </w:r>
      <w:r>
        <w:rPr>
          <w:rFonts w:ascii="Arial CYR" w:hAnsi="Arial CYR" w:cs="Arial CYR"/>
        </w:rPr>
        <w:t>.</w:t>
      </w:r>
    </w:p>
    <w:p w:rsidR="00820F6B" w:rsidRDefault="00820F6B">
      <w:pPr>
        <w:ind w:firstLine="539"/>
        <w:jc w:val="both"/>
      </w:pPr>
      <w:r>
        <w:t>1</w:t>
      </w:r>
      <w:r>
        <w:rPr>
          <w:rFonts w:ascii="Arial CYR" w:hAnsi="Arial CYR" w:cs="Arial CYR"/>
        </w:rPr>
        <w:t>0.</w:t>
      </w:r>
      <w:r>
        <w:t>2</w:t>
      </w:r>
      <w:r>
        <w:rPr>
          <w:rFonts w:ascii="Arial CYR" w:hAnsi="Arial CYR" w:cs="Arial CYR"/>
        </w:rPr>
        <w:t>.</w:t>
      </w:r>
      <w:r>
        <w:t xml:space="preserve"> Учет расходов будущих периодов вести на счете 040150000. В частности, на этом счете в случае, когда учреждение не создает соответствующий резерв предстоящих расходов, отражать расходы, связанные:</w:t>
      </w:r>
    </w:p>
    <w:p w:rsidR="00820F6B" w:rsidRDefault="00820F6B">
      <w:pPr>
        <w:ind w:firstLine="539"/>
        <w:jc w:val="both"/>
      </w:pPr>
      <w:r>
        <w:t>с приобретением неисключительного права пользования в течение нескольких отчетных периодов нематериальными активами;</w:t>
      </w:r>
    </w:p>
    <w:p w:rsidR="00820F6B" w:rsidRDefault="00820F6B">
      <w:pPr>
        <w:ind w:firstLine="539"/>
        <w:jc w:val="both"/>
      </w:pPr>
      <w:r>
        <w:t>неравномерно производимым в течение года ремонтом основных средств;</w:t>
      </w:r>
    </w:p>
    <w:p w:rsidR="00820F6B" w:rsidRDefault="00820F6B">
      <w:pPr>
        <w:ind w:firstLine="539"/>
        <w:jc w:val="both"/>
      </w:pPr>
      <w:r>
        <w:t>со страхованием имущества, гражданской ответственности;</w:t>
      </w:r>
    </w:p>
    <w:p w:rsidR="00820F6B" w:rsidRDefault="00820F6B">
      <w:pPr>
        <w:ind w:firstLine="539"/>
        <w:jc w:val="both"/>
      </w:pPr>
      <w:r>
        <w:t>выплатой отпускных;</w:t>
      </w:r>
    </w:p>
    <w:p w:rsidR="00820F6B" w:rsidRDefault="00820F6B">
      <w:pPr>
        <w:ind w:firstLine="539"/>
        <w:jc w:val="both"/>
      </w:pPr>
      <w:r>
        <w:t>добровольным страхованием (пенсионным обеспечением) сотрудников учреждения;</w:t>
      </w:r>
    </w:p>
    <w:p w:rsidR="00820F6B" w:rsidRDefault="00820F6B">
      <w:pPr>
        <w:ind w:firstLine="539"/>
        <w:jc w:val="both"/>
      </w:pPr>
      <w:r>
        <w:t>иными аналогичными расходами.</w:t>
      </w:r>
    </w:p>
    <w:p w:rsidR="00820F6B" w:rsidRDefault="00820F6B">
      <w:pPr>
        <w:ind w:firstLine="539"/>
        <w:jc w:val="both"/>
      </w:pPr>
      <w:r>
        <w:t>Затраты, произведенные учреждением в отчетном периоде, но относящиеся к следующим отчетным периодам, отражаются по дебету счета как расходы будущих периодов и подлежат отнесению на финансовый результат текущего финансового года (по кредиту счета) (равномерно, пропорционально объему продукции (работ, услуг) и др.), в течение периода, к которому они относятся.</w:t>
      </w:r>
    </w:p>
    <w:p w:rsidR="00820F6B" w:rsidRDefault="00820F6B">
      <w:pPr>
        <w:ind w:firstLine="539"/>
        <w:jc w:val="both"/>
      </w:pPr>
      <w:r>
        <w:t>Учет расходов будущих периодов осуществляется в разрезе видов расходов (выплат), предусмотренных планом финансово-хозяйственной деятельности учреждения, по контрактам, соглашениям.</w:t>
      </w:r>
    </w:p>
    <w:p w:rsidR="00820F6B" w:rsidRDefault="00820F6B">
      <w:pPr>
        <w:ind w:firstLine="539"/>
      </w:pPr>
      <w:r>
        <w:t>1</w:t>
      </w:r>
      <w:r>
        <w:rPr>
          <w:rFonts w:ascii="Arial CYR" w:hAnsi="Arial CYR" w:cs="Arial CYR"/>
        </w:rPr>
        <w:t>0.</w:t>
      </w:r>
      <w:r>
        <w:t>3</w:t>
      </w:r>
      <w:r>
        <w:rPr>
          <w:rFonts w:ascii="Arial CYR" w:hAnsi="Arial CYR" w:cs="Arial CYR"/>
        </w:rPr>
        <w:t>.</w:t>
      </w:r>
      <w:r>
        <w:t xml:space="preserve"> Учет программных продуктов. При приобретении права пользования на программное обеспечение по лицензионному договору объекта нематериальных активов не возникает, а полученные в пользование учреждения (лицензиатом) неисключительные права на программное обеспечение учитываются на забалансовом </w:t>
      </w:r>
      <w:hyperlink r:id="rId155" w:history="1">
        <w:r>
          <w:t>счете 01</w:t>
        </w:r>
      </w:hyperlink>
      <w:r>
        <w:t xml:space="preserve"> «Имущество, полученное в пользование». </w:t>
      </w:r>
    </w:p>
    <w:p w:rsidR="00820F6B" w:rsidRDefault="00820F6B">
      <w:pPr>
        <w:ind w:firstLine="539"/>
      </w:pPr>
      <w:r>
        <w:t>В случае</w:t>
      </w:r>
      <w:r>
        <w:rPr>
          <w:rFonts w:ascii="Arial CYR" w:hAnsi="Arial CYR" w:cs="Arial CYR"/>
        </w:rPr>
        <w:t>,</w:t>
      </w:r>
      <w:r>
        <w:t xml:space="preserve"> когда приобретение права пользования на программное обеспечение не является отдельным предметом контракта поставки оборудования (является неотъемлемым условием поставки), то затраты, связанные с приобретением оборудования, относятся на фактическую стоимость основных средств.</w:t>
      </w:r>
    </w:p>
    <w:p w:rsidR="00820F6B" w:rsidRDefault="00820F6B">
      <w:pPr>
        <w:ind w:firstLine="539"/>
      </w:pPr>
      <w:r>
        <w:t xml:space="preserve">При этом в бухгалтерском учете стоимость соответствующих единиц оборудования, входящего в технический комплекс, учитывается на балансовом счете </w:t>
      </w:r>
      <w:hyperlink r:id="rId156" w:history="1">
        <w:r>
          <w:t>010100000</w:t>
        </w:r>
      </w:hyperlink>
      <w:r>
        <w:t xml:space="preserve"> «Основные средства» с одновременным отражением установленного программного обеспечения на забалансовом </w:t>
      </w:r>
      <w:hyperlink r:id="rId157" w:history="1">
        <w:r>
          <w:t>счете 01</w:t>
        </w:r>
      </w:hyperlink>
      <w:r>
        <w:t xml:space="preserve"> «Имущество, полученное в пользование» в условной оценке: один объект, один рубль (письмо Минфина России от 11.11.2016 № 02-07-10/66102).</w:t>
      </w:r>
    </w:p>
    <w:p w:rsidR="00820F6B" w:rsidRDefault="00820F6B">
      <w:pPr>
        <w:ind w:firstLine="539"/>
      </w:pPr>
      <w:r>
        <w:t xml:space="preserve">При приобретении права пользования на программное обеспечение по лицензионному договору объекта нематериальных активов не возникает, а полученные в пользование учреждения (лицензиатом) неисключительные права на программное обеспечение учитываются на забалансовом </w:t>
      </w:r>
      <w:hyperlink r:id="rId158" w:history="1">
        <w:r>
          <w:t>счете 01</w:t>
        </w:r>
      </w:hyperlink>
      <w:r>
        <w:t xml:space="preserve"> «Имущество, полученное в пользование» по стоимости, определяемой исходя из размера вознаграждения, установленного в договоре (письмо Минфина России от 21.07.2016 № 02-07-10/43076).</w:t>
      </w:r>
    </w:p>
    <w:p w:rsidR="00820F6B" w:rsidRDefault="00820F6B">
      <w:pPr>
        <w:ind w:firstLine="539"/>
        <w:rPr>
          <w:rFonts w:ascii="Arial CYR" w:hAnsi="Arial CYR" w:cs="Arial CYR"/>
        </w:rPr>
      </w:pPr>
      <w:r>
        <w:t>Приобретение программного продукта, имеющего срок использования, отражать на счете 040150226 «Расходы будущих периодов» с последующим списанием на себестоимость готовой продукции (работ, услуг) (письмо Минфина России от 18.03.2016 № 02-07-10/15362).</w:t>
      </w:r>
    </w:p>
    <w:p w:rsidR="00820F6B" w:rsidRDefault="00820F6B">
      <w:pPr>
        <w:ind w:firstLine="539"/>
      </w:pPr>
      <w:r>
        <w:t>10</w:t>
      </w:r>
      <w:r>
        <w:rPr>
          <w:rFonts w:ascii="Arial CYR" w:hAnsi="Arial CYR" w:cs="Arial CYR"/>
        </w:rPr>
        <w:t>.</w:t>
      </w:r>
      <w:r>
        <w:t xml:space="preserve">4. Начисление расходов по уплате собственником помещений в многоквартирном доме взносов в фонд капитального ремонта, формируемый в соответствии с положениями </w:t>
      </w:r>
      <w:hyperlink r:id="rId159" w:history="1">
        <w:r>
          <w:t>статьи 170</w:t>
        </w:r>
      </w:hyperlink>
      <w:r>
        <w:t xml:space="preserve"> Жилищного кодекса РФ, исходя из их экономической сущности являющихся расходами на неравномерно производимый ремонт основных средств, отражать в корреспонденции со счетом 040150000 «Расходы будущих периодов». Списание сумм взносов, осуществляется на основании информации (сведений), которая должна быть предоставлена банком, в котором открыт специальный счет, и владельцем специального счета, либо региональным оператором по требованию (запросу) собственников помещений.</w:t>
      </w:r>
    </w:p>
    <w:p w:rsidR="00820F6B" w:rsidRDefault="00820F6B">
      <w:pPr>
        <w:ind w:firstLine="539"/>
      </w:pPr>
      <w:r>
        <w:t>В целях ведения учета по объектам: расходам, возвратам ранее произведенных отчислений в фонд капитального ремонта, а также результатам списания расходов будущих периодов в случае выбытия объектов (квартир в многоквартирных домах), в том числе в связи со сменой собственников (приватизацией), организовать аналитический (управленческий) учет на забалансовых счетах по каждому объекту (помещению в многоквартирном доме или многоквартирному дому).</w:t>
      </w:r>
    </w:p>
    <w:p w:rsidR="00820F6B" w:rsidRDefault="00820F6B">
      <w:pPr>
        <w:ind w:firstLine="539"/>
      </w:pPr>
      <w:r>
        <w:t xml:space="preserve">Списание расходов на сумму взносов, перечисленных в фонд капитального ремонта, при выбытии объектов учета следует отражать в корреспонденции со счетом 040120273 «Чрезвычайные расходы по операциям с активами». </w:t>
      </w:r>
    </w:p>
    <w:p w:rsidR="00820F6B" w:rsidRDefault="00820F6B">
      <w:pPr>
        <w:ind w:firstLine="539"/>
      </w:pPr>
      <w:r>
        <w:t>Расходы по перечислению взносов на капитальный ремонт следует отражать по подстатье 225 КОСГУ в увязке КВР 244 (письмо Минфина России от 10.08.2015 № 02-07-07/46003).</w:t>
      </w:r>
    </w:p>
    <w:p w:rsidR="00820F6B" w:rsidRDefault="00820F6B">
      <w:pPr>
        <w:ind w:firstLine="539"/>
      </w:pPr>
      <w:r>
        <w:t>10.5</w:t>
      </w:r>
      <w:r>
        <w:rPr>
          <w:rFonts w:ascii="Arial CYR" w:hAnsi="Arial CYR" w:cs="Arial CYR"/>
        </w:rPr>
        <w:t>.</w:t>
      </w:r>
      <w:r>
        <w:t xml:space="preserve"> На счете </w:t>
      </w:r>
      <w:hyperlink r:id="rId160" w:history="1">
        <w:r>
          <w:t>040150000</w:t>
        </w:r>
      </w:hyperlink>
      <w:r>
        <w:t xml:space="preserve"> «Расходы будущих периодов» отражаются расходы, связанные в том числе с выплатой отпускных, которые оплачены в текущем отчетном периоде, но фактически работник за них не отработал (письмо Минфина России от 09.11.2016 № 02-06-10/65506).</w:t>
      </w:r>
    </w:p>
    <w:p w:rsidR="00820F6B" w:rsidRDefault="00820F6B">
      <w:pPr>
        <w:ind w:firstLine="539"/>
      </w:pPr>
      <w:r>
        <w:t>1</w:t>
      </w:r>
      <w:r>
        <w:rPr>
          <w:rFonts w:ascii="Arial CYR" w:hAnsi="Arial CYR" w:cs="Arial CYR"/>
        </w:rPr>
        <w:t>0.</w:t>
      </w:r>
      <w:r>
        <w:t>6</w:t>
      </w:r>
      <w:r>
        <w:rPr>
          <w:rFonts w:ascii="Arial CYR" w:hAnsi="Arial CYR" w:cs="Arial CYR"/>
        </w:rPr>
        <w:t>.</w:t>
      </w:r>
      <w:r>
        <w:t xml:space="preserve"> В соответствии с </w:t>
      </w:r>
      <w:hyperlink r:id="rId161" w:history="1">
        <w:r>
          <w:t>п. 302.1</w:t>
        </w:r>
      </w:hyperlink>
      <w:r>
        <w:t xml:space="preserve"> Приказа № 157н в целях равномерного отнесения расходов на финансовый результат деятельности учреждение может создавать резерв предстоящих расходов. Резерв может формироваться по обязательствам, не определенным по величине и (или) времени исполнения:</w:t>
      </w:r>
    </w:p>
    <w:p w:rsidR="00820F6B" w:rsidRDefault="00820F6B">
      <w:pPr>
        <w:ind w:firstLine="539"/>
      </w:pPr>
      <w:r>
        <w:t>1) возникающим вследствие принятия иного обязательства (сделки, события, операции, которые оказывают или способны оказать влияние на финансовое положение учреждения, финансовый результат его деятельности и (или) движение денежных средств):</w:t>
      </w:r>
    </w:p>
    <w:p w:rsidR="00820F6B" w:rsidRDefault="00820F6B">
      <w:pPr>
        <w:ind w:firstLine="539"/>
      </w:pPr>
      <w:r>
        <w:t>– предстоящей оплаты отпусков за фактически отработанное время или выплаты компенсаций за неиспользованный отпуск, в том числе при увольнении, включая платежи на обязательное социальное страхование сотрудника (служащего) учреждения;</w:t>
      </w:r>
    </w:p>
    <w:p w:rsidR="00820F6B" w:rsidRDefault="00820F6B">
      <w:pPr>
        <w:ind w:firstLine="539"/>
      </w:pPr>
      <w:r>
        <w:t>– предстоящей оплаты по требованию покупателей гарантийного ремонта, технического обслуживания в случаях, предусмотренных договором поставки;</w:t>
      </w:r>
    </w:p>
    <w:p w:rsidR="00820F6B" w:rsidRDefault="00820F6B">
      <w:pPr>
        <w:ind w:firstLine="539"/>
      </w:pPr>
      <w:r>
        <w:t>– иной аналогичной предстоящей оплаты;</w:t>
      </w:r>
    </w:p>
    <w:p w:rsidR="00820F6B" w:rsidRDefault="00820F6B">
      <w:pPr>
        <w:ind w:firstLine="539"/>
      </w:pPr>
      <w:r>
        <w:t>2) возникающим в силу законодательства РФ при принятии решения о реструктуризации деятельности учреждения, в том числе при создании, изменении структуры (состава) обособленных подразделений учреждения и (или) изменении видов его деятельности, а также при принятии решения о реорганизации или ликвидации учреждения;</w:t>
      </w:r>
    </w:p>
    <w:p w:rsidR="00820F6B" w:rsidRDefault="00820F6B">
      <w:pPr>
        <w:ind w:firstLine="539"/>
      </w:pPr>
      <w:r>
        <w:t>3) возникающим из претензионных требований и исков по результатам хозяйственной жизни в размере сумм предъявленных учреждению штрафных санкций, иных компенсаций по причиненным ущербам, включая вытекающие из условий гражданско-правовых договоров и др.;</w:t>
      </w:r>
    </w:p>
    <w:p w:rsidR="00820F6B" w:rsidRDefault="00820F6B">
      <w:pPr>
        <w:ind w:firstLine="539"/>
      </w:pPr>
      <w:r>
        <w:t>4) возникающим по фактам хозяйственной деятельности (сделкам, операциям), по начислению которых на отчетную дату существует неопределенность по их размеру ввиду отсутствия первичных документов.</w:t>
      </w:r>
    </w:p>
    <w:p w:rsidR="00820F6B" w:rsidRDefault="00820F6B">
      <w:pPr>
        <w:ind w:firstLine="539"/>
      </w:pPr>
      <w:r>
        <w:t xml:space="preserve">При определении величины оценочного обязательства, связанного с реализацией работниками права на ежегодные оплачиваемые отпуска следует учитывать: утвержденный </w:t>
      </w:r>
      <w:hyperlink r:id="rId162" w:history="1">
        <w:r>
          <w:t>график отпусков</w:t>
        </w:r>
      </w:hyperlink>
      <w:r>
        <w:t>, различия в условиях оплаты труда и количество дней отпуска отдельных категорий работников.</w:t>
      </w:r>
    </w:p>
    <w:p w:rsidR="00820F6B" w:rsidRDefault="00820F6B">
      <w:pPr>
        <w:ind w:firstLine="539"/>
      </w:pPr>
      <w:r>
        <w:t>Оценочное обязательство в виде резерва на оплату отпусков за фактически отработанное время может определяться ежемесячно (ежеквартально, ежегодно) на последний день месяца (квартала или года), исходя из данных количества дней неиспользованного отпуска по всем сотрудникам на указанную дату, предоставленных кадровой службой.</w:t>
      </w:r>
    </w:p>
    <w:p w:rsidR="00820F6B" w:rsidRDefault="00820F6B">
      <w:pPr>
        <w:ind w:firstLine="539"/>
      </w:pPr>
      <w:r>
        <w:t>Резерв при этом рассчитывается ежемесячно (ежеквартально, ежегодно), как сумма оплаты отпусков работникам за фактически отработанное время, на дату расчета, и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p w:rsidR="00820F6B" w:rsidRDefault="00820F6B">
      <w:pPr>
        <w:ind w:firstLine="539"/>
      </w:pPr>
      <w:r>
        <w:t>Сумма расходов на оплату предстоящих отпусков определяется по одной из следующих методик.</w:t>
      </w:r>
    </w:p>
    <w:p w:rsidR="00820F6B" w:rsidRDefault="00820F6B">
      <w:pPr>
        <w:ind w:firstLine="539"/>
      </w:pPr>
      <w:r>
        <w:rPr>
          <w:i/>
          <w:iCs/>
          <w:color w:val="800080"/>
        </w:rPr>
        <w:t>Вариант 1</w:t>
      </w:r>
      <w:r>
        <w:rPr>
          <w:rFonts w:ascii="Arial CYR" w:hAnsi="Arial CYR" w:cs="Arial CYR"/>
          <w:i/>
          <w:iCs/>
          <w:color w:val="800080"/>
        </w:rPr>
        <w:t>.</w:t>
      </w:r>
      <w:r>
        <w:t xml:space="preserve"> Расчет производится персонифицировано по каждому сотруднику:</w:t>
      </w:r>
    </w:p>
    <w:p w:rsidR="00820F6B" w:rsidRDefault="00820F6B">
      <w:pPr>
        <w:ind w:firstLine="539"/>
        <w:jc w:val="both"/>
        <w:rPr>
          <w:rFonts w:ascii="Arial CYR" w:hAnsi="Arial CYR" w:cs="Arial CYR"/>
        </w:rPr>
      </w:pPr>
    </w:p>
    <w:p w:rsidR="00820F6B" w:rsidRPr="004811E7" w:rsidRDefault="004811E7" w:rsidP="004811E7">
      <w:pPr>
        <w:jc w:val="center"/>
      </w:pPr>
      <w:r>
        <w:t>Резерв отпусков = К * ЗП, где</w:t>
      </w:r>
    </w:p>
    <w:p w:rsidR="00820F6B" w:rsidRDefault="00820F6B">
      <w:pPr>
        <w:ind w:firstLine="539"/>
        <w:jc w:val="both"/>
      </w:pPr>
      <w:r>
        <w:t>К – количество не использованных сотрудником дней отпуска за период с начала работы на дату расчета (конец каждого месяца, квартала, года);</w:t>
      </w:r>
    </w:p>
    <w:p w:rsidR="00820F6B" w:rsidRDefault="00820F6B" w:rsidP="004811E7">
      <w:pPr>
        <w:ind w:firstLine="539"/>
        <w:jc w:val="both"/>
        <w:rPr>
          <w:rFonts w:ascii="Arial CYR" w:hAnsi="Arial CYR" w:cs="Arial CYR"/>
        </w:rPr>
      </w:pPr>
      <w:r>
        <w:t>ЗП – среднедневной заработок сотрудника, исчисленный по правилам расчета среднего заработка для оплаты отпусков на дату расчета резерва.</w:t>
      </w:r>
    </w:p>
    <w:p w:rsidR="00820F6B" w:rsidRDefault="00820F6B" w:rsidP="004811E7">
      <w:pPr>
        <w:ind w:firstLine="539"/>
        <w:jc w:val="both"/>
        <w:rPr>
          <w:rFonts w:ascii="Arial CYR" w:hAnsi="Arial CYR" w:cs="Arial CYR"/>
        </w:rPr>
      </w:pPr>
      <w:r>
        <w:t>Резерв на оплату страховых взносов рассчитывается с учетом методики расчета резерва на оплату отпусков.</w:t>
      </w:r>
    </w:p>
    <w:p w:rsidR="00820F6B" w:rsidRDefault="00820F6B">
      <w:pPr>
        <w:ind w:firstLine="539"/>
        <w:jc w:val="both"/>
      </w:pPr>
      <w:r>
        <w:rPr>
          <w:i/>
          <w:iCs/>
          <w:color w:val="800080"/>
        </w:rPr>
        <w:t>Вариант 1.</w:t>
      </w:r>
      <w:r>
        <w:t xml:space="preserve"> Сумма страховых взносов при формировании резерва может быть рассчитана по каждому работнику индивидуально:</w:t>
      </w:r>
    </w:p>
    <w:p w:rsidR="00820F6B" w:rsidRDefault="00820F6B">
      <w:pPr>
        <w:jc w:val="both"/>
        <w:rPr>
          <w:rFonts w:ascii="Arial CYR" w:hAnsi="Arial CYR" w:cs="Arial CYR"/>
        </w:rPr>
      </w:pPr>
    </w:p>
    <w:p w:rsidR="00820F6B" w:rsidRPr="004811E7" w:rsidRDefault="004811E7" w:rsidP="004811E7">
      <w:pPr>
        <w:jc w:val="center"/>
      </w:pPr>
      <w:r>
        <w:t>Резерв стр. взн. = К * ЗП * С;</w:t>
      </w:r>
    </w:p>
    <w:p w:rsidR="00820F6B" w:rsidRDefault="004811E7" w:rsidP="004811E7">
      <w:pPr>
        <w:ind w:firstLine="539"/>
        <w:jc w:val="both"/>
      </w:pPr>
      <w:r>
        <w:t>в среднем по учреждению:</w:t>
      </w:r>
    </w:p>
    <w:p w:rsidR="00820F6B" w:rsidRDefault="00820F6B" w:rsidP="004811E7">
      <w:pPr>
        <w:ind w:firstLine="539"/>
        <w:jc w:val="both"/>
      </w:pPr>
      <w:r>
        <w:t>Р</w:t>
      </w:r>
      <w:r w:rsidR="004811E7">
        <w:t>езерв стр. взн. = К * ЗПср * С;</w:t>
      </w:r>
    </w:p>
    <w:p w:rsidR="00820F6B" w:rsidRDefault="00820F6B" w:rsidP="004811E7">
      <w:pPr>
        <w:ind w:firstLine="539"/>
        <w:jc w:val="both"/>
      </w:pPr>
      <w:r>
        <w:t>или по каждой категории работни</w:t>
      </w:r>
      <w:r w:rsidR="004811E7">
        <w:t>ков (группе персонала):</w:t>
      </w:r>
    </w:p>
    <w:p w:rsidR="00820F6B" w:rsidRDefault="00820F6B" w:rsidP="004811E7">
      <w:pPr>
        <w:ind w:firstLine="539"/>
        <w:jc w:val="both"/>
      </w:pPr>
      <w:r>
        <w:t xml:space="preserve">Резерв стр. взн = (К1 * ЗПср1 </w:t>
      </w:r>
      <w:r w:rsidR="004811E7">
        <w:t>+ К2 * ЗПср2 + К3 * ЗПср3) * С,</w:t>
      </w:r>
    </w:p>
    <w:p w:rsidR="00820F6B" w:rsidRPr="004811E7" w:rsidRDefault="00820F6B" w:rsidP="004811E7">
      <w:pPr>
        <w:ind w:firstLine="539"/>
        <w:jc w:val="both"/>
      </w:pPr>
      <w:r>
        <w:t>гд</w:t>
      </w:r>
      <w:r w:rsidR="004811E7">
        <w:t>е С – ставка страховых взносов.</w:t>
      </w:r>
    </w:p>
    <w:p w:rsidR="00820F6B" w:rsidRDefault="00820F6B">
      <w:pPr>
        <w:ind w:firstLine="539"/>
        <w:jc w:val="both"/>
      </w:pPr>
      <w:r>
        <w:t xml:space="preserve">В бухгалтерском учете отражать формирование резерва на оплату отпусков бухгалтерской записью: </w:t>
      </w:r>
    </w:p>
    <w:p w:rsidR="00820F6B" w:rsidRDefault="00820F6B">
      <w:pPr>
        <w:spacing w:before="120"/>
        <w:ind w:firstLine="539"/>
        <w:jc w:val="both"/>
      </w:pPr>
      <w:r>
        <w:t>Дебет хххх 000000000 111 040120211, хххх 0000000000 111 0109хх211 – Кредит хххх 0000000000 111 040160211 – на сумму начисленного резерва;</w:t>
      </w:r>
    </w:p>
    <w:p w:rsidR="00820F6B" w:rsidRDefault="00820F6B">
      <w:pPr>
        <w:spacing w:before="120" w:after="120"/>
        <w:ind w:firstLine="539"/>
        <w:jc w:val="both"/>
      </w:pPr>
      <w:r>
        <w:t>Дебет хххх 00000000000 119 040120213, хххх 00000000000 119 0109хх213 – Кредит хххх 0000000000 119 040160213 – на сумму начисленных страховых взносов.</w:t>
      </w:r>
    </w:p>
    <w:p w:rsidR="00820F6B" w:rsidRDefault="00820F6B">
      <w:pPr>
        <w:ind w:firstLine="539"/>
      </w:pPr>
      <w:r>
        <w:t>Аналитический учет по счету 040160000 «Резервы предстоящих расходов» вести в многографной карточке или карточке учета средств и расчетов по видам создаваемых резервов (</w:t>
      </w:r>
      <w:hyperlink r:id="rId163" w:history="1">
        <w:r>
          <w:t>п. 302.1</w:t>
        </w:r>
      </w:hyperlink>
      <w:r>
        <w:t xml:space="preserve"> Приказа № 157н).</w:t>
      </w:r>
    </w:p>
    <w:p w:rsidR="004811E7" w:rsidRDefault="00820F6B" w:rsidP="004811E7">
      <w:pPr>
        <w:ind w:firstLine="539"/>
      </w:pPr>
      <w:r>
        <w:t>Резерв предстоящих расходов на ремонт объектов основных средств формировать на основании сметы (проектно-сметной) доку</w:t>
      </w:r>
      <w:r w:rsidR="004811E7">
        <w:t>ментации бухгалтерской записью:</w:t>
      </w:r>
    </w:p>
    <w:p w:rsidR="00820F6B" w:rsidRDefault="00820F6B" w:rsidP="004811E7">
      <w:pPr>
        <w:ind w:firstLine="539"/>
      </w:pPr>
      <w:r>
        <w:t>Дебет хххх 0000000000 КВР 040120225 – Кредит хххх 0000000000 КВР 040160225.</w:t>
      </w:r>
    </w:p>
    <w:p w:rsidR="00820F6B" w:rsidRDefault="00820F6B">
      <w:pPr>
        <w:ind w:firstLine="539"/>
        <w:jc w:val="both"/>
      </w:pPr>
      <w:r>
        <w:t>Резерв на покрытие претензионных требований формировать на основании выставленных исковых требований бухгалтерской записью:</w:t>
      </w:r>
    </w:p>
    <w:p w:rsidR="00820F6B" w:rsidRPr="004811E7" w:rsidRDefault="00820F6B" w:rsidP="004811E7">
      <w:pPr>
        <w:spacing w:before="120" w:after="120"/>
        <w:ind w:firstLine="539"/>
        <w:jc w:val="both"/>
      </w:pPr>
      <w:r>
        <w:t>Дебет хххх 0000000000 КВР 040120290 – Кредит хххх 0000000000 КВР 040160290.</w:t>
      </w:r>
    </w:p>
    <w:p w:rsidR="00820F6B" w:rsidRPr="004811E7" w:rsidRDefault="00820F6B" w:rsidP="004811E7">
      <w:pPr>
        <w:jc w:val="center"/>
      </w:pPr>
      <w:r>
        <w:t>11</w:t>
      </w:r>
      <w:r>
        <w:rPr>
          <w:rFonts w:ascii="Arial CYR" w:hAnsi="Arial CYR" w:cs="Arial CYR"/>
        </w:rPr>
        <w:t>.</w:t>
      </w:r>
      <w:r w:rsidR="004811E7">
        <w:t xml:space="preserve"> САНКЦИОНИРОВАНИЕ</w:t>
      </w:r>
    </w:p>
    <w:p w:rsidR="00820F6B" w:rsidRDefault="00820F6B">
      <w:pPr>
        <w:ind w:firstLine="539"/>
        <w:jc w:val="both"/>
      </w:pPr>
      <w:r>
        <w:t>11.1</w:t>
      </w:r>
      <w:r>
        <w:rPr>
          <w:rFonts w:ascii="Arial CYR" w:hAnsi="Arial CYR" w:cs="Arial CYR"/>
        </w:rPr>
        <w:t>.</w:t>
      </w:r>
      <w:r>
        <w:t xml:space="preserve"> Для обобщения информации о принятых учреждением обязательств (денежных обязательств) на текущий (очередной; первый год, следующий за очередным; второй год, следующий за очередным) финансовый год применяются следующие группировочные счета:</w:t>
      </w:r>
    </w:p>
    <w:p w:rsidR="00820F6B" w:rsidRDefault="00820F6B">
      <w:pPr>
        <w:ind w:firstLine="539"/>
        <w:jc w:val="both"/>
      </w:pPr>
      <w:r>
        <w:t>1) в разрезе финансовых периодов:</w:t>
      </w:r>
    </w:p>
    <w:p w:rsidR="00820F6B" w:rsidRDefault="00820F6B">
      <w:pPr>
        <w:ind w:firstLine="539"/>
        <w:jc w:val="both"/>
      </w:pPr>
      <w:r>
        <w:t>050210000 «Принятые обязательства на текущий финансовый год»;</w:t>
      </w:r>
    </w:p>
    <w:p w:rsidR="00820F6B" w:rsidRDefault="00820F6B">
      <w:pPr>
        <w:ind w:firstLine="539"/>
        <w:jc w:val="both"/>
      </w:pPr>
      <w:r>
        <w:t>050220000 «Принятые обязательства на очередной финансовый год»;</w:t>
      </w:r>
    </w:p>
    <w:p w:rsidR="00820F6B" w:rsidRDefault="00820F6B">
      <w:pPr>
        <w:ind w:firstLine="539"/>
        <w:jc w:val="both"/>
      </w:pPr>
      <w:r>
        <w:t>050230000 «Принятые обязательства на второй год, следующий за текущим (на первый, следующий за очередным)»;</w:t>
      </w:r>
    </w:p>
    <w:p w:rsidR="00820F6B" w:rsidRDefault="00820F6B">
      <w:pPr>
        <w:ind w:firstLine="539"/>
        <w:jc w:val="both"/>
      </w:pPr>
      <w:r>
        <w:t>050240000 «Принятые обязательства на второй год, следующий за очередным».</w:t>
      </w:r>
    </w:p>
    <w:p w:rsidR="00820F6B" w:rsidRDefault="00820F6B">
      <w:pPr>
        <w:ind w:firstLine="539"/>
        <w:jc w:val="both"/>
      </w:pPr>
      <w:r>
        <w:t>2) в разрезе объектов учета:</w:t>
      </w:r>
    </w:p>
    <w:p w:rsidR="00820F6B" w:rsidRDefault="00820F6B">
      <w:pPr>
        <w:ind w:firstLine="539"/>
        <w:jc w:val="both"/>
      </w:pPr>
      <w:r>
        <w:t>050201000 «Принятые обязательства»;</w:t>
      </w:r>
    </w:p>
    <w:p w:rsidR="00820F6B" w:rsidRDefault="00820F6B">
      <w:pPr>
        <w:ind w:firstLine="539"/>
        <w:jc w:val="both"/>
      </w:pPr>
      <w:r>
        <w:t xml:space="preserve">050202000 «Принятые денежные обязательств»; </w:t>
      </w:r>
    </w:p>
    <w:p w:rsidR="00820F6B" w:rsidRDefault="00820F6B">
      <w:pPr>
        <w:ind w:firstLine="539"/>
        <w:jc w:val="both"/>
      </w:pPr>
      <w:r>
        <w:t>050207000 «Принимаемые обязательства»;</w:t>
      </w:r>
    </w:p>
    <w:p w:rsidR="00820F6B" w:rsidRDefault="00820F6B">
      <w:pPr>
        <w:ind w:firstLine="539"/>
        <w:jc w:val="both"/>
      </w:pPr>
      <w:r>
        <w:t>050209000 «Отложенные обязательства».</w:t>
      </w:r>
    </w:p>
    <w:p w:rsidR="00820F6B" w:rsidRDefault="00820F6B">
      <w:pPr>
        <w:ind w:firstLine="539"/>
        <w:jc w:val="both"/>
      </w:pPr>
      <w:r>
        <w:t>11.2</w:t>
      </w:r>
      <w:r>
        <w:rPr>
          <w:rFonts w:ascii="Arial CYR" w:hAnsi="Arial CYR" w:cs="Arial CYR"/>
        </w:rPr>
        <w:t>.</w:t>
      </w:r>
      <w:r>
        <w:t xml:space="preserve"> В показатели </w:t>
      </w:r>
      <w:r>
        <w:rPr>
          <w:b/>
          <w:bCs/>
        </w:rPr>
        <w:t>принятых обязательств</w:t>
      </w:r>
      <w:r>
        <w:t xml:space="preserve"> текущего финансового года включаются:</w:t>
      </w:r>
    </w:p>
    <w:p w:rsidR="00820F6B" w:rsidRDefault="00820F6B">
      <w:pPr>
        <w:ind w:firstLine="539"/>
        <w:jc w:val="both"/>
      </w:pPr>
      <w:r>
        <w:t>а) обязательства по предоставлению в текущем финансовом году средств, предусмотренные условиями заключенных в отчетном периоде учреждением договоров, а также обязательства по договорам, принятым в прошлые годы и не исполненным по состоянию на начало текущего финансового года, подлежащие исполнению в текущем финансовом году;</w:t>
      </w:r>
    </w:p>
    <w:p w:rsidR="00820F6B" w:rsidRDefault="00820F6B">
      <w:pPr>
        <w:ind w:firstLine="539"/>
        <w:jc w:val="both"/>
      </w:pPr>
      <w:r>
        <w:t>б) обязательства по оплате труда;</w:t>
      </w:r>
    </w:p>
    <w:p w:rsidR="00820F6B" w:rsidRDefault="00820F6B">
      <w:pPr>
        <w:ind w:firstLine="539"/>
        <w:jc w:val="both"/>
      </w:pPr>
      <w:r>
        <w:t>в) обязательства по выплате работникам учреждения командировочных расходов (в том числе авансовых платежей), иных выплат (суточных, разъездных и т.п.) в соответствии с трудовыми договорами и законодательством РФ, предусмотренные к исполнению в текущем финансовом году;</w:t>
      </w:r>
    </w:p>
    <w:p w:rsidR="00820F6B" w:rsidRDefault="00820F6B">
      <w:pPr>
        <w:ind w:firstLine="539"/>
        <w:jc w:val="both"/>
      </w:pPr>
      <w:r>
        <w:t>г) обязательства по оплате обусловленных законодательством РФ выплат физическим лицам;</w:t>
      </w:r>
    </w:p>
    <w:p w:rsidR="00820F6B" w:rsidRDefault="00820F6B">
      <w:pPr>
        <w:ind w:firstLine="539"/>
        <w:jc w:val="both"/>
      </w:pPr>
      <w:r>
        <w:t>д) обязательства по оплате предусмотренных законодательством РФ обязательных платежей в бюджеты бюджетной системы РФ (налогов, сборов, пошлин, взносов, иных выплат), предусмотренные к исполнению в текущем финансовом году;</w:t>
      </w:r>
    </w:p>
    <w:p w:rsidR="00820F6B" w:rsidRDefault="00820F6B">
      <w:pPr>
        <w:ind w:firstLine="539"/>
        <w:jc w:val="both"/>
      </w:pPr>
      <w:r>
        <w:t>е) обязательства по возмещению вреда, причиненного учреждением при осуществлении им деятельности, по иным выплатам, обусловленным вступившим в законную силу решением суда, предусмотренные к исполнению в текущем финансовом году;</w:t>
      </w:r>
    </w:p>
    <w:p w:rsidR="00820F6B" w:rsidRDefault="00820F6B">
      <w:pPr>
        <w:ind w:firstLine="539"/>
        <w:jc w:val="both"/>
      </w:pPr>
      <w:r>
        <w:t>ж) иные обязательства, предусмотренные к исполнению в текущем финансовом году.</w:t>
      </w:r>
    </w:p>
    <w:p w:rsidR="00820F6B" w:rsidRDefault="00820F6B">
      <w:pPr>
        <w:ind w:firstLine="539"/>
        <w:jc w:val="both"/>
      </w:pPr>
      <w:r>
        <w:t xml:space="preserve">В показатели </w:t>
      </w:r>
      <w:r>
        <w:rPr>
          <w:b/>
          <w:bCs/>
        </w:rPr>
        <w:t>принятых денежных обязательств</w:t>
      </w:r>
      <w:r>
        <w:t xml:space="preserve"> текущего финансового года включаются:</w:t>
      </w:r>
    </w:p>
    <w:p w:rsidR="00820F6B" w:rsidRDefault="00820F6B">
      <w:pPr>
        <w:ind w:firstLine="539"/>
        <w:jc w:val="both"/>
      </w:pPr>
      <w:r>
        <w:t>1) в части расчетов с контрагентами, за исключением расчетов с подотчетными лицами и расчетов по платежам в бюджеты бюджетной системы РФ, в разрезе получателей авансовых платежей – юридических, физических лиц, иных публично-правовых образований (контрагентов):</w:t>
      </w:r>
    </w:p>
    <w:p w:rsidR="00820F6B" w:rsidRDefault="00820F6B">
      <w:pPr>
        <w:ind w:firstLine="539"/>
        <w:jc w:val="both"/>
      </w:pPr>
      <w:r>
        <w:t>– на основании данных соответствующих счетов аналитического учета счета 020600000 (разница дебетовых оборотов, отражающих получение контрагентами денежных средств, и кредитовых оборотов, отражающих возвраты выданных в текущем периоде авансовых платежей и (или) зачеты авансовых платежей в оплату начисленных (принятых) в текущем периоде обязательств) – предоставленные в текущем периоде авансовые платежи по принятым обязательствам за минусом произведенных возвратов указанных авансовых платежей. Остатки выданных авансовых платежей, числящиеся на начало текущего периода по соответствующим счетам аналитического учета счета 020600000, а также кредитовые обороты, изменяющие указанные расчеты, в показатели принятых денежных обязательств за текущий период не включаются;</w:t>
      </w:r>
    </w:p>
    <w:p w:rsidR="00820F6B" w:rsidRDefault="00820F6B">
      <w:pPr>
        <w:ind w:firstLine="539"/>
        <w:jc w:val="both"/>
      </w:pPr>
      <w:r>
        <w:t>– на основании кредитовых оборотов соответствующих счетов аналитического учета счета 030200000 – начисленные (принятые) денежные обязательства, подлежащие исполнению в текущем (отчетном) финансовом году. Кредитовые и дебетовые обороты, отражающие увеличение (уменьшение) кредиторской задолженности по принятым в текущем периоде денежным обязательствам в счет авансовых платежей прошлых лет в показатели принятых денежных обязательств за текущий период не включаются;</w:t>
      </w:r>
    </w:p>
    <w:p w:rsidR="00820F6B" w:rsidRDefault="00820F6B">
      <w:pPr>
        <w:ind w:firstLine="539"/>
        <w:jc w:val="both"/>
      </w:pPr>
      <w:r>
        <w:t>– на основании дебетовых оборотов соответствующих счетов аналитического учета счетов 030200000, 030402000, 030403000 – исполненные в текущем периоде принятые денежные обязательства прошлых лет;</w:t>
      </w:r>
    </w:p>
    <w:p w:rsidR="00820F6B" w:rsidRDefault="00820F6B">
      <w:pPr>
        <w:ind w:firstLine="539"/>
        <w:jc w:val="both"/>
      </w:pPr>
      <w:r>
        <w:t>2) в части расчетов с подотчетными лицами в разрезе контрагентов (подотчетных лиц):</w:t>
      </w:r>
    </w:p>
    <w:p w:rsidR="00820F6B" w:rsidRDefault="00820F6B">
      <w:pPr>
        <w:ind w:firstLine="539"/>
        <w:jc w:val="both"/>
      </w:pPr>
      <w:r>
        <w:t>– на основании дебетовых оборотов по соответствующим счетам аналитического учета счета 020800000 за минусом кредитовых оборотов по соответствующим счетам аналитического учета счета 020800000 – полученные подотчетными лицами денежные средства (вне зависимости от способа выплаты) за минусом возврата выданных в текущем периоде авансовых платежей;</w:t>
      </w:r>
    </w:p>
    <w:p w:rsidR="00820F6B" w:rsidRDefault="00820F6B">
      <w:pPr>
        <w:ind w:firstLine="539"/>
        <w:jc w:val="both"/>
      </w:pPr>
      <w:r>
        <w:t>– на основании дебетовых оборотов по соответствующим счетам аналитического учета счета 020800000 – полученные в текущем периоде подотчетными лицами денежные средства в возмещение перерасходов прошлых лет.</w:t>
      </w:r>
    </w:p>
    <w:p w:rsidR="00820F6B" w:rsidRDefault="00820F6B">
      <w:pPr>
        <w:ind w:firstLine="539"/>
        <w:jc w:val="both"/>
      </w:pPr>
      <w:r>
        <w:t>Остатки выданных авансовых платежей подотчетным лицам, числящиеся на начало отчетного года по соответствующим счетам аналитического учета счета 020800000, а также кредитовые обороты, изменяющие указанные расчеты, в показатели принятых денежных обязательств текущего периода не включаются;</w:t>
      </w:r>
    </w:p>
    <w:p w:rsidR="00820F6B" w:rsidRDefault="00820F6B">
      <w:pPr>
        <w:ind w:firstLine="539"/>
        <w:jc w:val="both"/>
      </w:pPr>
      <w:r>
        <w:t>3) в части расчетов по обязательным платежам в бюджеты бюджетной системы РФ на основании аналитических данных в разрезе платежей в бюджеты бюджетной системы РФ:</w:t>
      </w:r>
    </w:p>
    <w:p w:rsidR="00820F6B" w:rsidRDefault="00820F6B">
      <w:pPr>
        <w:ind w:firstLine="539"/>
        <w:jc w:val="both"/>
      </w:pPr>
      <w:r>
        <w:t>– на основании кредитовых оборотов соответствующих счетов аналитического учета счета 030300000 (030302730 – 030313730) – начисленные (принятые) в текущем периоде платежи (налоги, взносы, пошлины, сборы и иные обязательные платежи);</w:t>
      </w:r>
    </w:p>
    <w:p w:rsidR="00820F6B" w:rsidRDefault="00820F6B">
      <w:pPr>
        <w:ind w:firstLine="539"/>
        <w:jc w:val="both"/>
      </w:pPr>
      <w:r>
        <w:t>– на основании дебетовых оборотов соответствующих счетов аналитического учета счета 030300000 (030302830 – 030313830) – исполнение обязательств по оплате платежей (налогов, взносов, пошлин, сборов и иных обязательных платежей) прошлых лет, числящихся на начало текущего года, исполненные в текущем периоде.</w:t>
      </w:r>
    </w:p>
    <w:p w:rsidR="00820F6B" w:rsidRDefault="00820F6B">
      <w:pPr>
        <w:ind w:firstLine="539"/>
        <w:jc w:val="both"/>
      </w:pPr>
      <w:r>
        <w:t>Показатели расчетов по излишне уплаченным платежам (налогам, взносам, пошлинам, сборам и иным обязательным платежам), числящиеся на начало текущего периода по соответствующим счетам аналитического учета счета 030300000, а также кредитовые обороты, изменяющие указанные расчеты, в принятых денежных обязательствах текущего периода не учитываются.</w:t>
      </w:r>
    </w:p>
    <w:p w:rsidR="00820F6B" w:rsidRDefault="00820F6B">
      <w:pPr>
        <w:ind w:firstLine="539"/>
        <w:jc w:val="both"/>
      </w:pPr>
      <w:r>
        <w:t>11.3</w:t>
      </w:r>
      <w:r>
        <w:rPr>
          <w:rFonts w:ascii="Arial CYR" w:hAnsi="Arial CYR" w:cs="Arial CYR"/>
        </w:rPr>
        <w:t>.</w:t>
      </w:r>
      <w:r>
        <w:t xml:space="preserve"> В показатели «Принимаемые обязательства» включаются операции по конкурентным способам закупок. Датой постановки на учет является размещение извещения о закупке. Принимаемое обязательство отражается бухгалтерской записью:</w:t>
      </w:r>
    </w:p>
    <w:p w:rsidR="00820F6B" w:rsidRDefault="00820F6B">
      <w:pPr>
        <w:spacing w:before="120" w:after="120"/>
        <w:ind w:firstLine="539"/>
        <w:jc w:val="both"/>
      </w:pPr>
      <w:r>
        <w:t>Дебет 050601000 – Кредит 050207000 – на сумму принимаемого обязательства.</w:t>
      </w:r>
    </w:p>
    <w:p w:rsidR="00820F6B" w:rsidRDefault="00820F6B">
      <w:pPr>
        <w:ind w:firstLine="539"/>
        <w:jc w:val="both"/>
      </w:pPr>
      <w:r>
        <w:t>Корректировка принимаемых обязательств осуществляется на основании протокола о проведении конкурентных способов при наличии экономии:</w:t>
      </w:r>
    </w:p>
    <w:p w:rsidR="00820F6B" w:rsidRDefault="00820F6B">
      <w:pPr>
        <w:spacing w:before="120" w:after="120"/>
        <w:ind w:firstLine="539"/>
        <w:jc w:val="both"/>
      </w:pPr>
      <w:r>
        <w:t>Дебет 050207000 – Кредит 050610000 – на сумму экономии.</w:t>
      </w:r>
    </w:p>
    <w:p w:rsidR="00820F6B" w:rsidRDefault="00820F6B">
      <w:pPr>
        <w:ind w:firstLine="539"/>
      </w:pPr>
      <w:r>
        <w:t>11.4</w:t>
      </w:r>
      <w:r>
        <w:rPr>
          <w:rFonts w:ascii="Arial CYR" w:hAnsi="Arial CYR" w:cs="Arial CYR"/>
        </w:rPr>
        <w:t>.</w:t>
      </w:r>
      <w:r>
        <w:t xml:space="preserve"> Для учета объема прав на принятие бюджетным учреждением обязательств в пределах утвержденных на соответствующий финансовый год сумм сметных (плановых) назначений используются следующие счета (</w:t>
      </w:r>
      <w:hyperlink r:id="rId164" w:history="1">
        <w:r>
          <w:t>п. 326</w:t>
        </w:r>
      </w:hyperlink>
      <w:r>
        <w:t xml:space="preserve"> Приказа № 157н):</w:t>
      </w:r>
    </w:p>
    <w:p w:rsidR="00820F6B" w:rsidRDefault="00820F6B">
      <w:pPr>
        <w:ind w:firstLine="539"/>
      </w:pPr>
      <w:r>
        <w:t>050610000 «Право на принятие обязательств на текущий финансовый год»;</w:t>
      </w:r>
    </w:p>
    <w:p w:rsidR="00820F6B" w:rsidRDefault="00820F6B">
      <w:pPr>
        <w:ind w:firstLine="539"/>
      </w:pPr>
      <w:r>
        <w:t>050620000 «Право на принятие обязательств на очередной финансовый год».</w:t>
      </w:r>
    </w:p>
    <w:p w:rsidR="00820F6B" w:rsidRDefault="00820F6B">
      <w:pPr>
        <w:ind w:firstLine="539"/>
        <w:rPr>
          <w:rFonts w:ascii="Arial CYR" w:hAnsi="Arial CYR" w:cs="Arial CYR"/>
        </w:rPr>
      </w:pPr>
      <w:r>
        <w:t>На этих счетах отражается объем прав на принятие учреждением обязательств, исполнение которых предусмотрено утвержденным планом финансово-хозяйственной деятельности на текущий (очередной) финансовый год, а также сумм внесенных изменений в показатели сметных (плановых) назначений, утверждаемых в установленном порядке в течение текущего финансового года.</w:t>
      </w:r>
    </w:p>
    <w:p w:rsidR="00820F6B" w:rsidRDefault="00820F6B">
      <w:pPr>
        <w:ind w:firstLine="539"/>
        <w:rPr>
          <w:rFonts w:ascii="Arial CYR" w:hAnsi="Arial CYR" w:cs="Arial CYR"/>
        </w:rPr>
      </w:pPr>
      <w:r>
        <w:t>11.5</w:t>
      </w:r>
      <w:r>
        <w:rPr>
          <w:rFonts w:ascii="Arial CYR" w:hAnsi="Arial CYR" w:cs="Arial CYR"/>
        </w:rPr>
        <w:t>.</w:t>
      </w:r>
      <w:r>
        <w:t xml:space="preserve"> Порядок ведения санкционирования в учреждении регулируется, утвержденным руководителем учреждения Положением о санкционировании.</w:t>
      </w:r>
    </w:p>
    <w:p w:rsidR="00820F6B" w:rsidRDefault="00820F6B">
      <w:pPr>
        <w:ind w:firstLine="539"/>
        <w:jc w:val="both"/>
        <w:rPr>
          <w:rFonts w:ascii="Arial CYR" w:hAnsi="Arial CYR" w:cs="Arial CYR"/>
        </w:rPr>
      </w:pPr>
    </w:p>
    <w:sectPr w:rsidR="00820F6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567"/>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F6B"/>
    <w:rsid w:val="002E02C7"/>
    <w:rsid w:val="004811E7"/>
    <w:rsid w:val="004A704E"/>
    <w:rsid w:val="00820F6B"/>
    <w:rsid w:val="00D46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1BDA20A03579B06F00EE22E1D3FCFEABC9CD0546874320C69C3FC6CFB530C286DE999B36E2709B0m3g5H" TargetMode="External"/><Relationship Id="rId117" Type="http://schemas.openxmlformats.org/officeDocument/2006/relationships/hyperlink" Target="consultantplus://offline/ref=30686F2623EBE85F14B2E3A0ACE66669A371CD3A5ED9BE431038686DADD879C838D395A2577C958Co1G8N" TargetMode="External"/><Relationship Id="rId21" Type="http://schemas.openxmlformats.org/officeDocument/2006/relationships/hyperlink" Target="consultantplus://offline/ref=7AB9DAC8E3D78E4FBCC18FCDD8AE34037781DDAE0A3E873AE8CC9A205C87EC2B93DD8A0B8B076B03x5ACO" TargetMode="External"/><Relationship Id="rId42" Type="http://schemas.openxmlformats.org/officeDocument/2006/relationships/hyperlink" Target="consultantplus://offline/ref=08206C038DD43CE2520D6E6F66F2856FAE01BDBE0655D73467C76A4E5384818DE121EEE952540857f7p8H" TargetMode="External"/><Relationship Id="rId47" Type="http://schemas.openxmlformats.org/officeDocument/2006/relationships/hyperlink" Target="consultantplus://offline/ref=B4DF45F239EBA2C0B9B7BB63980BA908D9BB06BE89A01250762494276B5DC5A01F4627FC6F6D1F1BaFbDC" TargetMode="External"/><Relationship Id="rId63" Type="http://schemas.openxmlformats.org/officeDocument/2006/relationships/hyperlink" Target="consultantplus://offline/ref=2009E3D0F033D8B36DE70CE07A192E281A843AA5BB2688C7AA8F351A5C334A53A551EE896C9E40CFh7jFO" TargetMode="External"/><Relationship Id="rId68" Type="http://schemas.openxmlformats.org/officeDocument/2006/relationships/hyperlink" Target="consultantplus://offline/ref=E347BA82355CA25C42B9B4405365EECEA7ED3A9C80A0958FCBF3D272CFt2c5D" TargetMode="External"/><Relationship Id="rId84" Type="http://schemas.openxmlformats.org/officeDocument/2006/relationships/hyperlink" Target="consultantplus://offline/ref=2EE18EFCCB70A082F3C77053B01531E683FACAC9C6A0C3D43F1C3C881EBB8BFE7A9FA3BDB8865CD737w6J" TargetMode="External"/><Relationship Id="rId89" Type="http://schemas.openxmlformats.org/officeDocument/2006/relationships/hyperlink" Target="consultantplus://offline/ref=4B5D555A6F981F0FA77E8DBCE0131059961F2D3061A97C28BACE38ED2C06EA6630A11904CF91A7EDxEDFK" TargetMode="External"/><Relationship Id="rId112" Type="http://schemas.openxmlformats.org/officeDocument/2006/relationships/hyperlink" Target="consultantplus://offline/ref=5043EF5F829FB522F0CF738BA6BA5FA81CFDDB607875026D0A07F29933F63A34854EFBA86198254B15M" TargetMode="External"/><Relationship Id="rId133" Type="http://schemas.openxmlformats.org/officeDocument/2006/relationships/hyperlink" Target="consultantplus://offline/ref=E3E945306804BEA0733BF64D0C0804A0BCAB128D5275DBA6CE2590FD861C707D10AEA2853A10DEA4I235J" TargetMode="External"/><Relationship Id="rId138" Type="http://schemas.openxmlformats.org/officeDocument/2006/relationships/hyperlink" Target="consultantplus://offline/ref=D10983017797AE5949C3D3ADC29FD2D6A0B6A7D8BC3F49697631339ED2PFNBD" TargetMode="External"/><Relationship Id="rId154" Type="http://schemas.openxmlformats.org/officeDocument/2006/relationships/hyperlink" Target="consultantplus://offline/ref=B65262C4154A9C22DD5319F8B4CAB308EAF3DBF220E58FBABDDA57619CA8A6D92D877A7D9BDC7F19cBE2G" TargetMode="External"/><Relationship Id="rId159" Type="http://schemas.openxmlformats.org/officeDocument/2006/relationships/hyperlink" Target="consultantplus://offline/ref=62256F6E145A1FDFDAD09409E6E84ED182C3DEE9580BA1C336798170DA80D66834A498FF10C5U8G" TargetMode="External"/><Relationship Id="rId16" Type="http://schemas.openxmlformats.org/officeDocument/2006/relationships/hyperlink" Target="consultantplus://offline/ref=F501D909B89CB4E1F2282E0EB2C7E369CB8776F8F93C41F03AA75726B9D281FE29C42F820C648C10x971N" TargetMode="External"/><Relationship Id="rId107" Type="http://schemas.openxmlformats.org/officeDocument/2006/relationships/hyperlink" Target="consultantplus://offline/ref=BC5BC22269398CD62E7D94ED87726F162030B5368D9254B2FB7D50296F84034D6EECFA7D5ACCBA26R3LEJ" TargetMode="External"/><Relationship Id="rId11" Type="http://schemas.openxmlformats.org/officeDocument/2006/relationships/hyperlink" Target="consultantplus://offline/ref=D33B88AF641497C3FC3B4549B86518EC59533B2D18EDBFE777EADC4B91194C7DBC43B946E1721E32HDG9F" TargetMode="External"/><Relationship Id="rId32" Type="http://schemas.openxmlformats.org/officeDocument/2006/relationships/hyperlink" Target="consultantplus://offline/ref=48E590DA67BAD1133C6A602B3201FB6AD5EB67871BA94148BBC63893E0DAFAEE7275948B40A080d1K4O" TargetMode="External"/><Relationship Id="rId37" Type="http://schemas.openxmlformats.org/officeDocument/2006/relationships/hyperlink" Target="consultantplus://offline/ref=AE64AAD88B40CA5EBA22D81C78209BDD8E403BAC06A6DD94174389EB5195BE986E525B1A5582DC8B40a5O" TargetMode="External"/><Relationship Id="rId53" Type="http://schemas.openxmlformats.org/officeDocument/2006/relationships/hyperlink" Target="consultantplus://offline/ref=EC1E01FB2698AB63A4897B1B3AC4E9D3C849902E0FDF8E76DA250448B7A05C81616C858D3E973C2AZ3F5M" TargetMode="External"/><Relationship Id="rId58" Type="http://schemas.openxmlformats.org/officeDocument/2006/relationships/hyperlink" Target="consultantplus://offline/ref=015FC6E3FFC840318CC1E3FD07D6338FCD6314B7A647FB5DD59E400AE0AC4766387A59FA7292F5C378B5G" TargetMode="External"/><Relationship Id="rId74" Type="http://schemas.openxmlformats.org/officeDocument/2006/relationships/hyperlink" Target="consultantplus://offline/ref=7BBFA2FBC7B40687E6FF57219DE83A828A65ADF4513782437EE34976A8D680192B10FA1E7Au3aEJ" TargetMode="External"/><Relationship Id="rId79" Type="http://schemas.openxmlformats.org/officeDocument/2006/relationships/hyperlink" Target="consultantplus://offline/ref=96D5A67E7781A567FE7510BC6A36B0A53DF474C3165E7703B5BE0EB5C720u3G" TargetMode="External"/><Relationship Id="rId102" Type="http://schemas.openxmlformats.org/officeDocument/2006/relationships/hyperlink" Target="consultantplus://offline/ref=2774CB210BF11432BA63C25C2D5CAE598194687B26C034963566E2F5081A403FB4E05BFFBB7BDB6AV5F7I" TargetMode="External"/><Relationship Id="rId123" Type="http://schemas.openxmlformats.org/officeDocument/2006/relationships/hyperlink" Target="consultantplus://offline/ref=81716559A18396E6FAF7163A5E08B6F9349187C98C7E95867C1E4F87D79CD29A65AE5710D0Q2jCJ" TargetMode="External"/><Relationship Id="rId128" Type="http://schemas.openxmlformats.org/officeDocument/2006/relationships/hyperlink" Target="consultantplus://offline/ref=9F54BB2F52E6E6D3F735D6A7AD72DFAAC5BB4C3E7FC1ED6A13E028AD66248A1165B2ED043B29D8D2s9n5N" TargetMode="External"/><Relationship Id="rId144" Type="http://schemas.openxmlformats.org/officeDocument/2006/relationships/hyperlink" Target="consultantplus://offline/ref=E1C5FB7AB6C31B927981EB8156A21E2CB02D0F052F6E80D953E7F855EF4CC7416EB73DA29C13D15DZCU8E" TargetMode="External"/><Relationship Id="rId149" Type="http://schemas.openxmlformats.org/officeDocument/2006/relationships/hyperlink" Target="consultantplus://offline/ref=E1C5FB7AB6C31B927981EB8156A21E2CB0230F09266B80D953E7F855EF4CC7416EB73DA09BZ1U1E" TargetMode="External"/><Relationship Id="rId5" Type="http://schemas.openxmlformats.org/officeDocument/2006/relationships/hyperlink" Target="consultantplus://offline/ref=2000911998834FBB2A132FB2EE1D4B8C0E4CD32AAC3B1EB14679ED574C4FBC6B7D46141E2E2F766AJAM4H" TargetMode="External"/><Relationship Id="rId90" Type="http://schemas.openxmlformats.org/officeDocument/2006/relationships/hyperlink" Target="consultantplus://offline/ref=B57E2971D8BCCB4055ADA14433351185D3146E405E033A8FDF80A88DF3D7DFEB603B2FAE206A061ARBHAH" TargetMode="External"/><Relationship Id="rId95" Type="http://schemas.openxmlformats.org/officeDocument/2006/relationships/hyperlink" Target="consultantplus://offline/ref=5ED74DF82B799CC8BF56D787C29029DCB9026B545F884EB450E3E4E7266742E0B55221015A2194B0t8h4C" TargetMode="External"/><Relationship Id="rId160" Type="http://schemas.openxmlformats.org/officeDocument/2006/relationships/hyperlink" Target="consultantplus://offline/ref=04DC95437D445E1F279FCE8C60144531B128FFD44EA8A5E8D463C661B41EC13A1E47280F6B971C35GEh7H" TargetMode="External"/><Relationship Id="rId165" Type="http://schemas.openxmlformats.org/officeDocument/2006/relationships/fontTable" Target="fontTable.xml"/><Relationship Id="rId22" Type="http://schemas.openxmlformats.org/officeDocument/2006/relationships/hyperlink" Target="consultantplus://offline/ref=7AB9DAC8E3D78E4FBCC18FCDD8AE34037781DDAE0D38873AE8CC9A205C87EC2B93DD8A0B8B076B03x5AFO" TargetMode="External"/><Relationship Id="rId27" Type="http://schemas.openxmlformats.org/officeDocument/2006/relationships/hyperlink" Target="consultantplus://offline/ref=81BDA20A03579B06F00EE22E1D3FCFEABC9DD5536C72320C69C3FC6CFB530C286DE999B36E2709B0m3g5H" TargetMode="External"/><Relationship Id="rId43" Type="http://schemas.openxmlformats.org/officeDocument/2006/relationships/hyperlink" Target="consultantplus://offline/ref=7BA9A22ECA57488116CEFC8A008B397997B7CF97BAC3261315C60FFC00ADBD5A6E8A6CA0193D9EE1s4dCO" TargetMode="External"/><Relationship Id="rId48" Type="http://schemas.openxmlformats.org/officeDocument/2006/relationships/hyperlink" Target="consultantplus://offline/ref=E0770EC329649FD197C954CF7183B3C2D74CBCE3B505E160ADA1CBA239DE4A21832E3E4E5198F036u3mFD" TargetMode="External"/><Relationship Id="rId64" Type="http://schemas.openxmlformats.org/officeDocument/2006/relationships/hyperlink" Target="consultantplus://offline/ref=8F02E67915DF2CB90ECBDB05DBEBFB0315ACE88FBBA257586A31DA2800A0ECE16A860B462F5CD4D5YDl4O" TargetMode="External"/><Relationship Id="rId69" Type="http://schemas.openxmlformats.org/officeDocument/2006/relationships/hyperlink" Target="consultantplus://offline/ref=E347BA82355CA25C42B9B4405365EECEA7ED3A9C80A0958FCBF3D272CFt2c5D" TargetMode="External"/><Relationship Id="rId113" Type="http://schemas.openxmlformats.org/officeDocument/2006/relationships/hyperlink" Target="consultantplus://offline/ref=5043EF5F829FB522F0CF738BA6BA5FA819FCD26575795F67025EFE9B34F965238207F7A9639926B8461DM" TargetMode="External"/><Relationship Id="rId118" Type="http://schemas.openxmlformats.org/officeDocument/2006/relationships/hyperlink" Target="consultantplus://offline/ref=597DC346A4B038C590ECAF292DC33641A30CCA8B8449E4CC62C93DA7C5801E3AD7E6C2E00BEECFVEH0N" TargetMode="External"/><Relationship Id="rId134" Type="http://schemas.openxmlformats.org/officeDocument/2006/relationships/hyperlink" Target="consultantplus://offline/ref=E3E945306804BEA0733BF64D0C0804A0BCAB128D5275DBA6CE2590FD861C707D10AEA2853A10DFADI23EJ" TargetMode="External"/><Relationship Id="rId139" Type="http://schemas.openxmlformats.org/officeDocument/2006/relationships/hyperlink" Target="consultantplus://offline/ref=E1C5FB7AB6C31B927981EB8156A21E2CB0230F09266B80D953E7F855EF4CC7416EB73DA29C13D75BZCUFE" TargetMode="External"/><Relationship Id="rId80" Type="http://schemas.openxmlformats.org/officeDocument/2006/relationships/hyperlink" Target="consultantplus://offline/ref=96D5A67E7781A567FE7510BC6A36B0A53DF372C7145D7703B5BE0EB5C703C50B7706438F30088A4521u2G" TargetMode="External"/><Relationship Id="rId85" Type="http://schemas.openxmlformats.org/officeDocument/2006/relationships/hyperlink" Target="consultantplus://offline/ref=2EE18EFCCB70A082F3C77053B01531E683FACAC9C6A0C3D43F1C3C881EBB8BFE7A9FA3BDB8865CD737w0J" TargetMode="External"/><Relationship Id="rId150" Type="http://schemas.openxmlformats.org/officeDocument/2006/relationships/hyperlink" Target="consultantplus://offline/ref=960CF82D9DEBED0DA9E9D3D7AC310E97A41FC3B54FFF7F987F2904C43A9EFC415F93D2078DB2C2C631z7D" TargetMode="External"/><Relationship Id="rId155" Type="http://schemas.openxmlformats.org/officeDocument/2006/relationships/hyperlink" Target="consultantplus://offline/ref=CAAA88E63530614630CB0118D8E120015A6BC8C9398A6DB93817463E17E76CBE5404B0EB13D9E58Fy906F" TargetMode="External"/><Relationship Id="rId12" Type="http://schemas.openxmlformats.org/officeDocument/2006/relationships/hyperlink" Target="consultantplus://offline/ref=7811E740A526CADB4C2957D17870BA823D703391EBE0BFB54E5FE164F18FD203171ACF681AE2270AZCZ2H" TargetMode="External"/><Relationship Id="rId17" Type="http://schemas.openxmlformats.org/officeDocument/2006/relationships/hyperlink" Target="consultantplus://offline/ref=F501D909B89CB4E1F2282E0EB2C7E369C88373F8F73C41F03AA75726B9D281FE29C42F820C648C1Fx974N" TargetMode="External"/><Relationship Id="rId33" Type="http://schemas.openxmlformats.org/officeDocument/2006/relationships/hyperlink" Target="consultantplus://offline/ref=48E590DA67BAD1133C6A602B3201FB6AD5EE66871CA94148BBC63893E0DAFAEE7275948B40A080d1K4O" TargetMode="External"/><Relationship Id="rId38" Type="http://schemas.openxmlformats.org/officeDocument/2006/relationships/hyperlink" Target="consultantplus://offline/ref=AE64AAD88B40CA5EBA22D81C78209BDD8E4636A50FA2DD94174389EB5195BE986E525B1A5582DC8E40aAO" TargetMode="External"/><Relationship Id="rId59" Type="http://schemas.openxmlformats.org/officeDocument/2006/relationships/hyperlink" Target="consultantplus://offline/ref=015FC6E3FFC840318CC1E3FD07D6338FCD631CB8AF4EFB5DD59E400AE07ABCG" TargetMode="External"/><Relationship Id="rId103" Type="http://schemas.openxmlformats.org/officeDocument/2006/relationships/hyperlink" Target="consultantplus://offline/ref=44B0F9A99842C501F9A3F4EAA4F9153F5F97D7263C2180A1A448DDA6E73FCB9FEE8E1C0EA20F8A2A44H0J" TargetMode="External"/><Relationship Id="rId108" Type="http://schemas.openxmlformats.org/officeDocument/2006/relationships/hyperlink" Target="consultantplus://offline/ref=BC5BC22269398CD62E7D94ED87726F162030B5368D9254B2FB7D50296F84034D6EECFA7D5ACBBA22R3LAJ" TargetMode="External"/><Relationship Id="rId124" Type="http://schemas.openxmlformats.org/officeDocument/2006/relationships/hyperlink" Target="consultantplus://offline/ref=2EA128D92198607BFC87F0070E474D4D5B9C7CD025CC7779892F76F5D20178BEB2F0B153579420A7f3p8O" TargetMode="External"/><Relationship Id="rId129" Type="http://schemas.openxmlformats.org/officeDocument/2006/relationships/hyperlink" Target="consultantplus://offline/ref=9F54BB2F52E6E6D3F735D6A7AD72DFAAC5BB4C3E7FC1ED6A13E028AD66248A1165B2ED043B29D3D1s9n4N" TargetMode="External"/><Relationship Id="rId54" Type="http://schemas.openxmlformats.org/officeDocument/2006/relationships/hyperlink" Target="consultantplus://offline/ref=32960CBE0A14964BD73BD7DE6734DF2215AD2BE7F43C6AEC0190EB7C1B3E83ECD29EA65855368DBDN9i1O" TargetMode="External"/><Relationship Id="rId70" Type="http://schemas.openxmlformats.org/officeDocument/2006/relationships/hyperlink" Target="consultantplus://offline/ref=CFC21D5737297861E384A40BFD647D40A96A1139A3526A5F3A692EDDB3E70BO" TargetMode="External"/><Relationship Id="rId75" Type="http://schemas.openxmlformats.org/officeDocument/2006/relationships/hyperlink" Target="consultantplus://offline/ref=E45054C233EE9EDE962D0DE5D1998B2B1B000DED9F314956996AB92DE697F2B0674E48327EF6132C6Ek7H" TargetMode="External"/><Relationship Id="rId91" Type="http://schemas.openxmlformats.org/officeDocument/2006/relationships/hyperlink" Target="consultantplus://offline/ref=B57E2971D8BCCB4055ADA14433351185D3146E405E033A8FDF80A88DF3D7DFEB603B2FAE2068061BRBHBH" TargetMode="External"/><Relationship Id="rId96" Type="http://schemas.openxmlformats.org/officeDocument/2006/relationships/hyperlink" Target="consultantplus://offline/ref=899F40F3FE1B79AEF22D8451F86ECFA8A5955F293AFAA2C50A58416DB3F59878821D330CBE02ECW5fFC" TargetMode="External"/><Relationship Id="rId140" Type="http://schemas.openxmlformats.org/officeDocument/2006/relationships/hyperlink" Target="consultantplus://offline/ref=E1C5FB7AB6C31B927981EB8156A21E2CB0230F09266B80D953E7F855EF4CC7416EB73DA09AZ1UBE" TargetMode="External"/><Relationship Id="rId145" Type="http://schemas.openxmlformats.org/officeDocument/2006/relationships/hyperlink" Target="consultantplus://offline/ref=E1C5FB7AB6C31B927981EB8156A21E2CB0230F09266B80D953E7F855EF4CC7416EB73DA29C13D75BZCUBE" TargetMode="External"/><Relationship Id="rId161" Type="http://schemas.openxmlformats.org/officeDocument/2006/relationships/hyperlink" Target="consultantplus://offline/ref=BFEFF0417D70D745EEBA30662ED0DA77C29738DEC4B7436035999494C00187E448D42EFCAFY122I"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000911998834FBB2A132FB2EE1D4B8C0E42DF24AF3E1EB14679ED574C4FBC6B7D46141E2E2F766AJAM4H" TargetMode="External"/><Relationship Id="rId15" Type="http://schemas.openxmlformats.org/officeDocument/2006/relationships/hyperlink" Target="consultantplus://offline/ref=85A89D4082E3EF49423C4E308155C0EAD07E3BDA29BFD811316206415FD63E51A4B4A7CF7F780F4FW54FN" TargetMode="External"/><Relationship Id="rId23" Type="http://schemas.openxmlformats.org/officeDocument/2006/relationships/hyperlink" Target="consultantplus://offline/ref=7AB9DAC8E3D78E4FBCC18FCDD8AE34037488D2A70F3D873AE8CC9A205C87EC2B93DD8A0B8B076B03x5AFO" TargetMode="External"/><Relationship Id="rId28" Type="http://schemas.openxmlformats.org/officeDocument/2006/relationships/hyperlink" Target="consultantplus://offline/ref=9D19FF17B1F6E3999178FD22146D3FB3D9291B53BB3140EE0E17A1A527A06FB5B1A84654F47820FCS8lDH" TargetMode="External"/><Relationship Id="rId36" Type="http://schemas.openxmlformats.org/officeDocument/2006/relationships/hyperlink" Target="consultantplus://offline/ref=48E590DA67BAD1133C6A602B3201FB6ADFEB648319A11C42B39F3491E7D5A5F9753C988A40A08011dFKBO" TargetMode="External"/><Relationship Id="rId49" Type="http://schemas.openxmlformats.org/officeDocument/2006/relationships/hyperlink" Target="consultantplus://offline/ref=DE31EBF216F92A46B3B745E1F643374E16FCF9CE286869657B5C4642C157EBB333E40025EFF319E4S00BM" TargetMode="External"/><Relationship Id="rId57" Type="http://schemas.openxmlformats.org/officeDocument/2006/relationships/hyperlink" Target="consultantplus://offline/ref=7D9624DA30B82E404CE7C6F697388C8B14B02DA24D213ECF220F47D8E008DFD959894A15EAN0zBF" TargetMode="External"/><Relationship Id="rId106" Type="http://schemas.openxmlformats.org/officeDocument/2006/relationships/hyperlink" Target="consultantplus://offline/ref=BC5BC22269398CD62E7D94ED87726F162030B5368D9254B2FB7D50296F84034D6EECFA7D5ACCBA26R3LEJ" TargetMode="External"/><Relationship Id="rId114" Type="http://schemas.openxmlformats.org/officeDocument/2006/relationships/hyperlink" Target="consultantplus://offline/ref=3AF5C258CBF1F6448BF36DC30786C44D217E45437E80E6223729D622FADEN" TargetMode="External"/><Relationship Id="rId119" Type="http://schemas.openxmlformats.org/officeDocument/2006/relationships/hyperlink" Target="consultantplus://offline/ref=597DC346A4B038C590ECAF292DC33641A30CCA8B8449E4CC62C93DA7C5801E3AD7E6C2E00BEECFVEH0N" TargetMode="External"/><Relationship Id="rId127" Type="http://schemas.openxmlformats.org/officeDocument/2006/relationships/hyperlink" Target="consultantplus://offline/ref=C6902A14400F2124BC9B5C06D704F1C523FD85A55140E0060541D710E9259A6BA9960DB997yCs3O" TargetMode="External"/><Relationship Id="rId10" Type="http://schemas.openxmlformats.org/officeDocument/2006/relationships/hyperlink" Target="consultantplus://offline/ref=D33B88AF641497C3FC3B4549B86518EC595D3D2C15ECBFE777EADC4B91194C7DBC43B946E1721E32HDG9F" TargetMode="External"/><Relationship Id="rId31" Type="http://schemas.openxmlformats.org/officeDocument/2006/relationships/hyperlink" Target="consultantplus://offline/ref=48E590DA67BAD1133C6A602B3201FB6ADCE96D8F1DA94148BBC63893E0DAFAEE7275948B40A080d1K4O" TargetMode="External"/><Relationship Id="rId44" Type="http://schemas.openxmlformats.org/officeDocument/2006/relationships/hyperlink" Target="consultantplus://offline/ref=C96BF7BF86A10E759663938D1EDC41F70A25F7474997F88541D9A32E5466B839261F56B2140AC8B3h5qDH" TargetMode="External"/><Relationship Id="rId52" Type="http://schemas.openxmlformats.org/officeDocument/2006/relationships/hyperlink" Target="consultantplus://offline/ref=EC1E01FB2698AB63A4897B1B3AC4E9D3C849902E0FDF8E76DA250448B7A05C81616C858D3E973C2CZ3F7M" TargetMode="External"/><Relationship Id="rId60" Type="http://schemas.openxmlformats.org/officeDocument/2006/relationships/hyperlink" Target="consultantplus://offline/ref=015FC6E3FFC840318CC1E3FD07D6338FCD6817B5AB44A657DDC74C087EB7G" TargetMode="External"/><Relationship Id="rId65" Type="http://schemas.openxmlformats.org/officeDocument/2006/relationships/hyperlink" Target="consultantplus://offline/ref=DED0850DBB43FAE064C572CEA14762EB74A6D496A0C6895D45A8B8ABFD5958C71C8D2E9F0217A135cBb5E" TargetMode="External"/><Relationship Id="rId73" Type="http://schemas.openxmlformats.org/officeDocument/2006/relationships/hyperlink" Target="consultantplus://offline/ref=4AAFD4CEFD4DB7FD43FF5C379A264C37B1DB17FD9BAB8330046E0906C527D15A232D25EFD7BA1C58JDT5J" TargetMode="External"/><Relationship Id="rId78" Type="http://schemas.openxmlformats.org/officeDocument/2006/relationships/hyperlink" Target="consultantplus://offline/ref=96D5A67E7781A567FE7510BC6A36B0A53DF67BC21E0A2001E4EB002Bu0G" TargetMode="External"/><Relationship Id="rId81" Type="http://schemas.openxmlformats.org/officeDocument/2006/relationships/hyperlink" Target="consultantplus://offline/ref=30F489473598A5ECC09F18B7778603A825029F44FE0F4C766C6A80C25097E8E64701194A49D1CB74G2C" TargetMode="External"/><Relationship Id="rId86" Type="http://schemas.openxmlformats.org/officeDocument/2006/relationships/hyperlink" Target="consultantplus://offline/ref=441BBA76DC2194ADC2E1553DC5FAC38B75263E8B63BE256B59548BE48B8013308FAE8B94A757L1B" TargetMode="External"/><Relationship Id="rId94" Type="http://schemas.openxmlformats.org/officeDocument/2006/relationships/hyperlink" Target="consultantplus://offline/ref=EDA03B2F1BA08CE31A11EAB130ED3646B25EDD2644602163C3097A440EDD5AAB20AAA68E44121849YAR1I" TargetMode="External"/><Relationship Id="rId99" Type="http://schemas.openxmlformats.org/officeDocument/2006/relationships/hyperlink" Target="consultantplus://offline/ref=2D81FD744973D08E986BDF55DEA458284570F783B1ED02F69E0F998E670F7096B86F82A58BCD362AG6s3L" TargetMode="External"/><Relationship Id="rId101" Type="http://schemas.openxmlformats.org/officeDocument/2006/relationships/hyperlink" Target="consultantplus://offline/ref=6D794A1EE934E330CF35C14F593CF01DA2B262EF81BBF6A959A9F1200D6695E7E9F8AA5E35F5089EWD07H" TargetMode="External"/><Relationship Id="rId122" Type="http://schemas.openxmlformats.org/officeDocument/2006/relationships/hyperlink" Target="consultantplus://offline/ref=81716559A18396E6FAF7163A5E08B6F9349E85CD8D7B95867C1E4F87D79CD29A65AE5712D420F7BBQ2j4J" TargetMode="External"/><Relationship Id="rId130" Type="http://schemas.openxmlformats.org/officeDocument/2006/relationships/hyperlink" Target="consultantplus://offline/ref=6C988736A91380DF65863CE74D60610EDC6E0594F7CEA20B09146E63CFD091668B2625E8C2D5A99El2tFN" TargetMode="External"/><Relationship Id="rId135" Type="http://schemas.openxmlformats.org/officeDocument/2006/relationships/hyperlink" Target="consultantplus://offline/ref=DE2570AE7ED39D040CD67822BDFA67023A3234293F6ACF884A1EC62A8EA4AF4680EDC141BAb25BJ" TargetMode="External"/><Relationship Id="rId143" Type="http://schemas.openxmlformats.org/officeDocument/2006/relationships/hyperlink" Target="consultantplus://offline/ref=E1C5FB7AB6C31B927981EB8156A21E2CB0230F09266B80D953E7F855EF4CC7416EB73DA29C13D75BZCUBE" TargetMode="External"/><Relationship Id="rId148" Type="http://schemas.openxmlformats.org/officeDocument/2006/relationships/hyperlink" Target="consultantplus://offline/ref=E1C5FB7AB6C31B927981EB8156A21E2CB0230F09266B80D953E7F855EF4CC7416EB73DA09BZ1U2E" TargetMode="External"/><Relationship Id="rId151" Type="http://schemas.openxmlformats.org/officeDocument/2006/relationships/hyperlink" Target="consultantplus://offline/ref=23ED8D64121EAECB0304B7AE2960AC79DD37E6BA8752FB42CD839A51A5BCB5D333CBAE70B7O03EE" TargetMode="External"/><Relationship Id="rId156" Type="http://schemas.openxmlformats.org/officeDocument/2006/relationships/hyperlink" Target="consultantplus://offline/ref=A4CA1B447057FDF8ED0A24C185711FA4CDEC39A09EE0BA4CD57EE4DD0BF197E12B838BD4403CC1BBhFGCG" TargetMode="External"/><Relationship Id="rId164" Type="http://schemas.openxmlformats.org/officeDocument/2006/relationships/hyperlink" Target="consultantplus://offline/ref=C1DE9F30463C1B0240DA8221E3B8AFCCA613533BEBF225FBE8CE3DC6AE7497EB6A1AC38D2239C993t1a5G" TargetMode="External"/><Relationship Id="rId4" Type="http://schemas.openxmlformats.org/officeDocument/2006/relationships/webSettings" Target="webSettings.xml"/><Relationship Id="rId9" Type="http://schemas.openxmlformats.org/officeDocument/2006/relationships/hyperlink" Target="consultantplus://offline/ref=ED9C76C24CCA466D9F920923BE0BB32133E17D3EF15E784A8F577A48UEL5N" TargetMode="External"/><Relationship Id="rId13" Type="http://schemas.openxmlformats.org/officeDocument/2006/relationships/hyperlink" Target="consultantplus://offline/ref=85A89D4082E3EF49423C4E308155C0EAD07F38DF26BCD811316206415FD63E51A4B4A7CF7F780C47W54BN" TargetMode="External"/><Relationship Id="rId18" Type="http://schemas.openxmlformats.org/officeDocument/2006/relationships/hyperlink" Target="consultantplus://offline/ref=7AB9DAC8E3D78E4FBCC18FCDD8AE34037781D5A10C3F873AE8CC9A205C87EC2B93DD8A0B8B076B03x5AFO" TargetMode="External"/><Relationship Id="rId39" Type="http://schemas.openxmlformats.org/officeDocument/2006/relationships/hyperlink" Target="consultantplus://offline/ref=AE64AAD88B40CA5EBA22D81C78209BDD8D4233AA01A7DD94174389EB5195BE986E525B1A5582DE8B40a4O" TargetMode="External"/><Relationship Id="rId109" Type="http://schemas.openxmlformats.org/officeDocument/2006/relationships/hyperlink" Target="consultantplus://offline/ref=33235B502701E2B1628A109E38F3CD58285EB36620E43D798DD052386E05C91ED72B7B5245E1E24Fs7J5O" TargetMode="External"/><Relationship Id="rId34" Type="http://schemas.openxmlformats.org/officeDocument/2006/relationships/hyperlink" Target="consultantplus://offline/ref=48E590DA67BAD1133C6A602B3201FB6ADCEB628F19A61C42B39F3491E7D5A5F9753C988A40A08011dFKBO" TargetMode="External"/><Relationship Id="rId50" Type="http://schemas.openxmlformats.org/officeDocument/2006/relationships/hyperlink" Target="consultantplus://offline/ref=DE31EBF216F92A46B3B745E1F643374E15F4FACC236D69657B5C4642C157EBB333E40025EFF31CEAS00DM" TargetMode="External"/><Relationship Id="rId55" Type="http://schemas.openxmlformats.org/officeDocument/2006/relationships/hyperlink" Target="consultantplus://offline/ref=4B963BCA6BB8733B6493EA0CFC20EEC579025CBE37EF24EEC103DF9100T3O3O" TargetMode="External"/><Relationship Id="rId76" Type="http://schemas.openxmlformats.org/officeDocument/2006/relationships/hyperlink" Target="consultantplus://offline/ref=96D5A67E7781A567FE7510BC6A36B0A534F576C81D572A09BDE702B7C00C9A1C704F4F8E30088B24u4G" TargetMode="External"/><Relationship Id="rId97" Type="http://schemas.openxmlformats.org/officeDocument/2006/relationships/hyperlink" Target="consultantplus://offline/ref=182CE8063507A527EA4909D5334BC84A168FC0B06777673171A5C58990A1237751B385C051F060N8g8C" TargetMode="External"/><Relationship Id="rId104" Type="http://schemas.openxmlformats.org/officeDocument/2006/relationships/hyperlink" Target="consultantplus://offline/ref=44B0F9A99842C501F9A3F4EAA4F9153F5F97D7263C2180A1A448DDA6E73FCB9FEE8E1C0EA20F892744H4J" TargetMode="External"/><Relationship Id="rId120" Type="http://schemas.openxmlformats.org/officeDocument/2006/relationships/hyperlink" Target="consultantplus://offline/ref=5604075FDF8600762EB3B1B254D42909A786E064CA1ECA385EEC4FBAB2EA6D9B04DB9847AD18BE3Cz3IEN" TargetMode="External"/><Relationship Id="rId125" Type="http://schemas.openxmlformats.org/officeDocument/2006/relationships/hyperlink" Target="consultantplus://offline/ref=2EA128D92198607BFC87F0070E474D4D5B9C7CD025CC7779892F76F5D20178BEB2F0B153579420AFf3p0O" TargetMode="External"/><Relationship Id="rId141" Type="http://schemas.openxmlformats.org/officeDocument/2006/relationships/hyperlink" Target="consultantplus://offline/ref=E1C5FB7AB6C31B927981EB8156A21E2CB0230F09266B80D953E7F855EF4CC7416EB73DA198Z1U0E" TargetMode="External"/><Relationship Id="rId146" Type="http://schemas.openxmlformats.org/officeDocument/2006/relationships/hyperlink" Target="consultantplus://offline/ref=E1C5FB7AB6C31B927981EB8156A21E2CB0230F012C6C80D953E7F855EF4CC7416EB73DA29C13D65EZCUFE" TargetMode="External"/><Relationship Id="rId7" Type="http://schemas.openxmlformats.org/officeDocument/2006/relationships/hyperlink" Target="consultantplus://offline/ref=7317119786BA67BC20779A08AB439F42D634701B5765E26A4694CB0124g3S2L" TargetMode="External"/><Relationship Id="rId71" Type="http://schemas.openxmlformats.org/officeDocument/2006/relationships/hyperlink" Target="consultantplus://offline/ref=CFC21D5737297861E384A40BFD647D40A96B163EA35A6A5F3A692EDDB37B747594BDD826A65E93FDE909O" TargetMode="External"/><Relationship Id="rId92" Type="http://schemas.openxmlformats.org/officeDocument/2006/relationships/hyperlink" Target="consultantplus://offline/ref=B57E2971D8BCCB4055ADA14433351185D3146E405E033A8FDF80A88DF3D7DFEB603B2FAE20680614RBHEH" TargetMode="External"/><Relationship Id="rId162" Type="http://schemas.openxmlformats.org/officeDocument/2006/relationships/hyperlink" Target="consultantplus://offline/ref=EF878EAE27EC65F2BCCF92BE871283796B4442ECF63ABF261F31E7F5846C29562F9B9240B6840DBE5AI" TargetMode="External"/><Relationship Id="rId2" Type="http://schemas.microsoft.com/office/2007/relationships/stylesWithEffects" Target="stylesWithEffects.xml"/><Relationship Id="rId29" Type="http://schemas.openxmlformats.org/officeDocument/2006/relationships/hyperlink" Target="consultantplus://offline/ref=48E590DA67BAD1133C6A602B3201FB6AD9E8678019A94148BBC63893E0DAFAEE7275948B40A080d1K4O" TargetMode="External"/><Relationship Id="rId24" Type="http://schemas.openxmlformats.org/officeDocument/2006/relationships/hyperlink" Target="consultantplus://offline/ref=81BDA20A03579B06F00EE22E1D3FCFEABC9CD5516A72320C69C3FC6CFB530C286DE999B36E2709B0m3g5H" TargetMode="External"/><Relationship Id="rId40" Type="http://schemas.openxmlformats.org/officeDocument/2006/relationships/hyperlink" Target="consultantplus://offline/ref=AE64AAD88B40CA5EBA22D81C78209BDD8E4A30A402A7DD94174389EB5195BE986E525B1A5582DC8A40aBO" TargetMode="External"/><Relationship Id="rId45" Type="http://schemas.openxmlformats.org/officeDocument/2006/relationships/hyperlink" Target="consultantplus://offline/ref=1B8F9FF8EA2798D61DA5B9B6C8A998C1CB7D2ED882A7F3EE7AF8B4FE2BC777AEA821023A3FF908DFw1WEL" TargetMode="External"/><Relationship Id="rId66" Type="http://schemas.openxmlformats.org/officeDocument/2006/relationships/hyperlink" Target="consultantplus://offline/ref=E347BA82355CA25C42B9B4405365EECEA7ED3A968DAF958FCBF3D272CFt2c5D" TargetMode="External"/><Relationship Id="rId87" Type="http://schemas.openxmlformats.org/officeDocument/2006/relationships/hyperlink" Target="consultantplus://offline/ref=8DAA0A6D0B0CD65E811EB8D35D7DEF95C1D0BC31DD9F6239C136CC501C9E6DA2E044486B4D988B87I266G" TargetMode="External"/><Relationship Id="rId110" Type="http://schemas.openxmlformats.org/officeDocument/2006/relationships/hyperlink" Target="consultantplus://offline/ref=33235B502701E2B1628A109E38F3CD58285EB36620E43D798DD052386E05C91ED72B7B5245E8E04Bs7JBO" TargetMode="External"/><Relationship Id="rId115" Type="http://schemas.openxmlformats.org/officeDocument/2006/relationships/hyperlink" Target="consultantplus://offline/ref=DC5C109FD6C32C193F1EED642EF3F8401A33DDBDAF50CDDA7AFAE76C8B540235DF60E1E289CD23X1F2N" TargetMode="External"/><Relationship Id="rId131" Type="http://schemas.openxmlformats.org/officeDocument/2006/relationships/hyperlink" Target="consultantplus://offline/ref=6C988736A91380DF65863CE74D60610EDC6E0594F7CEA20B09146E63CFD091668B2625E8C2D5A29Dl2tEN" TargetMode="External"/><Relationship Id="rId136" Type="http://schemas.openxmlformats.org/officeDocument/2006/relationships/hyperlink" Target="consultantplus://offline/ref=DE2570AE7ED39D040CD67822BDFA67023A3030293A68CF884A1EC62A8EA4AF4680EDC143B92B657AbD5BJ" TargetMode="External"/><Relationship Id="rId157" Type="http://schemas.openxmlformats.org/officeDocument/2006/relationships/hyperlink" Target="consultantplus://offline/ref=A4CA1B447057FDF8ED0A24C185711FA4CDEC39A09EE0BA4CD57EE4DD0BF197E12B838BD4403DC1B7hFG3G" TargetMode="External"/><Relationship Id="rId61" Type="http://schemas.openxmlformats.org/officeDocument/2006/relationships/hyperlink" Target="consultantplus://offline/ref=CE193D5D4F14672E5D6267E539F1E0254581353148E9F6C42ED26CF0B4B2A64A421A2F3951F5CDACqBF6O" TargetMode="External"/><Relationship Id="rId82" Type="http://schemas.openxmlformats.org/officeDocument/2006/relationships/hyperlink" Target="consultantplus://offline/ref=30F489473598A5ECC09F18B7778603A825029F44FE0F4C766C6A80C25097E8E64701194A49D2C874GEC" TargetMode="External"/><Relationship Id="rId152" Type="http://schemas.openxmlformats.org/officeDocument/2006/relationships/hyperlink" Target="consultantplus://offline/ref=2E10F09E01964420396631BE9F424C7FDE28F7A904B8CAA2B8D633D9BFD0BF1830B4DDB7A1BC1224PEE9F" TargetMode="External"/><Relationship Id="rId19" Type="http://schemas.openxmlformats.org/officeDocument/2006/relationships/hyperlink" Target="consultantplus://offline/ref=7AB9DAC8E3D78E4FBCC18FCDD8AE34037781D0A50933873AE8CC9A205C87EC2B93DD8A0B8B076B03x5AFO" TargetMode="External"/><Relationship Id="rId14" Type="http://schemas.openxmlformats.org/officeDocument/2006/relationships/hyperlink" Target="consultantplus://offline/ref=85A89D4082E3EF49423C4E308155C0EAD07E38D52EBAD811316206415FD63E51A4B4A7CF7F780F4FW54FN" TargetMode="External"/><Relationship Id="rId30" Type="http://schemas.openxmlformats.org/officeDocument/2006/relationships/hyperlink" Target="consultantplus://offline/ref=48E590DA67BAD1133C6A602B3201FB6ADFEA67831DA11C42B39F3491E7D5A5F9753C988A40A08018dFKEO" TargetMode="External"/><Relationship Id="rId35" Type="http://schemas.openxmlformats.org/officeDocument/2006/relationships/hyperlink" Target="consultantplus://offline/ref=48E590DA67BAD1133C6A602B3201FB6ADCE367821AA51C42B39F3491E7D5A5F9753C988A40A08011dFKBO" TargetMode="External"/><Relationship Id="rId56" Type="http://schemas.openxmlformats.org/officeDocument/2006/relationships/hyperlink" Target="consultantplus://offline/ref=4B963BCA6BB8733B6493EA0CFC20EEC5790254B13EE624EEC103DF910033A33378BB0D0A14D20994T4OCO" TargetMode="External"/><Relationship Id="rId77" Type="http://schemas.openxmlformats.org/officeDocument/2006/relationships/hyperlink" Target="consultantplus://offline/ref=96D5A67E7781A567FE7510BC6A36B0A534F575C317572A09BDE702B7C00C9A1C704F4F8E30088B24u1G" TargetMode="External"/><Relationship Id="rId100" Type="http://schemas.openxmlformats.org/officeDocument/2006/relationships/hyperlink" Target="consultantplus://offline/ref=2D81FD744973D08E986BDF55DEA45828457FF580B6E302F69E0F998E670F7096B86F82A78FGCs1L" TargetMode="External"/><Relationship Id="rId105" Type="http://schemas.openxmlformats.org/officeDocument/2006/relationships/hyperlink" Target="consultantplus://offline/ref=44B0F9A99842C501F9A3F4EAA4F9153F5F97D7263C2180A1A448DDA6E73FCB9FEE8E1C0EA20F892A44H5J" TargetMode="External"/><Relationship Id="rId126" Type="http://schemas.openxmlformats.org/officeDocument/2006/relationships/hyperlink" Target="consultantplus://offline/ref=4EB4406BBD2DDC71A14E5F0B54153A10583F48CD4BD67553A3D3B78F00DD69CDD980B1FA783BFAA2l0r7O" TargetMode="External"/><Relationship Id="rId147" Type="http://schemas.openxmlformats.org/officeDocument/2006/relationships/hyperlink" Target="consultantplus://offline/ref=E1C5FB7AB6C31B927981EB8156A21E2CB0230F09266B80D953E7F855EF4CC7416EB73DA29C13D75AZCU3E" TargetMode="External"/><Relationship Id="rId8" Type="http://schemas.openxmlformats.org/officeDocument/2006/relationships/hyperlink" Target="consultantplus://offline/ref=545F0310BD29815A5DC5364250B845E40DC22561CD549E1AA739ABB3E324029862E604BCBCBD1A45z7O" TargetMode="External"/><Relationship Id="rId51" Type="http://schemas.openxmlformats.org/officeDocument/2006/relationships/hyperlink" Target="consultantplus://offline/ref=DE31EBF216F92A46B3B745E1F643374E15FDFCCA296469657B5C4642C157EBB333E40025EASF01M" TargetMode="External"/><Relationship Id="rId72" Type="http://schemas.openxmlformats.org/officeDocument/2006/relationships/hyperlink" Target="consultantplus://offline/ref=4AAFD4CEFD4DB7FD43FF5C379A264C37B1DB17FD9BAB8330046E0906C527D15A232D25EFD7BA165FJDT0J" TargetMode="External"/><Relationship Id="rId93" Type="http://schemas.openxmlformats.org/officeDocument/2006/relationships/hyperlink" Target="consultantplus://offline/ref=2034E3C883318E188147C206EC14121000120B5644A3FF71EB17924F1166A36A4FD487529737070AS3tDH" TargetMode="External"/><Relationship Id="rId98" Type="http://schemas.openxmlformats.org/officeDocument/2006/relationships/hyperlink" Target="consultantplus://offline/ref=182CE8063507A527EA4909D5334BC84A138EC8B2617B3A3B79FCC98B97AE7C6056FA89C151F16F8DN7g6C" TargetMode="External"/><Relationship Id="rId121" Type="http://schemas.openxmlformats.org/officeDocument/2006/relationships/hyperlink" Target="consultantplus://offline/ref=D3A5A4DE4403E6AC51E315FF3DF5B9D74348794531109AF8F42D7855CB6B88C1B9AE3BAAAFF5630CXBp0J" TargetMode="External"/><Relationship Id="rId142" Type="http://schemas.openxmlformats.org/officeDocument/2006/relationships/hyperlink" Target="consultantplus://offline/ref=E1C5FB7AB6C31B927981EB8156A21E2CB0230F09266B80D953E7F855EF4CC7416EB73DA59FZ1U0E" TargetMode="External"/><Relationship Id="rId163" Type="http://schemas.openxmlformats.org/officeDocument/2006/relationships/hyperlink" Target="consultantplus://offline/ref=DB206BABC49C13F742A69FBF195514B7C3A705DEE590E7193EF46D5B804543C1737138A952KDD2J" TargetMode="External"/><Relationship Id="rId3" Type="http://schemas.openxmlformats.org/officeDocument/2006/relationships/settings" Target="settings.xml"/><Relationship Id="rId25" Type="http://schemas.openxmlformats.org/officeDocument/2006/relationships/hyperlink" Target="consultantplus://offline/ref=81BDA20A03579B06F00EE22E1D3FCFEABC9CD35A6D76320C69C3FC6CFB530C286DE999B36E2709B0m3g5H" TargetMode="External"/><Relationship Id="rId46" Type="http://schemas.openxmlformats.org/officeDocument/2006/relationships/hyperlink" Target="consultantplus://offline/ref=7A78BDE976CF4DE7C1A399AC4BEC7F51C2F97297DE6E5DCE0BAA901C1BFF48B957FA9BB24A76A48D4C17I" TargetMode="External"/><Relationship Id="rId67" Type="http://schemas.openxmlformats.org/officeDocument/2006/relationships/hyperlink" Target="consultantplus://offline/ref=E347BA82355CA25C42B9B4405365EECEA7ED3A9C80A0958FCBF3D272CFt2c5D" TargetMode="External"/><Relationship Id="rId116" Type="http://schemas.openxmlformats.org/officeDocument/2006/relationships/hyperlink" Target="consultantplus://offline/ref=DC5C109FD6C32C193F1EED642EF3F8401F32D4B8A25C90D072A3EB6E8C5B5D22D829EDE38BCC201DXDF9N" TargetMode="External"/><Relationship Id="rId137" Type="http://schemas.openxmlformats.org/officeDocument/2006/relationships/hyperlink" Target="consultantplus://offline/ref=D10983017797AE5949C3D3ADC29FD2D6A0B7A6DEBE3D49697631339ED2PFNBD" TargetMode="External"/><Relationship Id="rId158" Type="http://schemas.openxmlformats.org/officeDocument/2006/relationships/hyperlink" Target="consultantplus://offline/ref=FE79AB51368A67DFE475971B38AF788B88051E34DFAF455A0957C7625F615BD447C58E54270EB282o9IBG" TargetMode="External"/><Relationship Id="rId20" Type="http://schemas.openxmlformats.org/officeDocument/2006/relationships/hyperlink" Target="consultantplus://offline/ref=7AB9DAC8E3D78E4FBCC18FCDD8AE34037781D2A3093F873AE8CC9A205C87EC2B93DD8A0B8B076B03x5AFO" TargetMode="External"/><Relationship Id="rId41" Type="http://schemas.openxmlformats.org/officeDocument/2006/relationships/hyperlink" Target="consultantplus://offline/ref=AE64AAD88B40CA5EBA22D81C78209BDD8D4336AA00A2DD94174389EB5195BE986E525B1A5582DC8A40aAO" TargetMode="External"/><Relationship Id="rId62" Type="http://schemas.openxmlformats.org/officeDocument/2006/relationships/hyperlink" Target="consultantplus://offline/ref=CE193D5D4F14672E5D6267E539F1E0254581353148E9F6C42ED26CF0B4B2A64A421A2F3951F5CCAAqBFEO" TargetMode="External"/><Relationship Id="rId83" Type="http://schemas.openxmlformats.org/officeDocument/2006/relationships/hyperlink" Target="consultantplus://offline/ref=F7964BF1A4958FC06C83D126C57903D4A06A72BADD0A9983B91E7258F0B5F94A5C10DEFB6C29A6Y6l9G" TargetMode="External"/><Relationship Id="rId88" Type="http://schemas.openxmlformats.org/officeDocument/2006/relationships/hyperlink" Target="consultantplus://offline/ref=4B5D555A6F981F0FA77E8DBCE0131059961F2D3061A97C28BACE38ED2C06EA6630A11904CF91A8EDxED9K" TargetMode="External"/><Relationship Id="rId111" Type="http://schemas.openxmlformats.org/officeDocument/2006/relationships/hyperlink" Target="consultantplus://offline/ref=B75EFAD976AAA814413D4FF1991D190333F41E8AC4D24A83789DB21846AF4D97204BF32AF8D4B6F2c6C" TargetMode="External"/><Relationship Id="rId132" Type="http://schemas.openxmlformats.org/officeDocument/2006/relationships/hyperlink" Target="consultantplus://offline/ref=5A0A7E3C952E498ABC96D8B21DFC86972632A76E064B179E015E8EA9C042C9193D660F3DAA86643209z5J" TargetMode="External"/><Relationship Id="rId153" Type="http://schemas.openxmlformats.org/officeDocument/2006/relationships/hyperlink" Target="consultantplus://offline/ref=B65262C4154A9C22DD5319F8B4CAB308EAF3DAFB24EE8FBABDDA57619CA8A6D92D877A7D9BDC751CcBE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26452</Words>
  <Characters>150777</Characters>
  <Application>Microsoft Office Word</Application>
  <DocSecurity>0</DocSecurity>
  <Lines>1256</Lines>
  <Paragraphs>353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Об учетной политике учреждения </vt:lpstr>
      <vt:lpstr>2.21. В соответствии с п. 4 ст. 29 Закона № 402-ФЗ, п. 14 Единого плана счетов, </vt:lpstr>
    </vt:vector>
  </TitlesOfParts>
  <Company/>
  <LinksUpToDate>false</LinksUpToDate>
  <CharactersWithSpaces>176876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2</cp:revision>
  <dcterms:created xsi:type="dcterms:W3CDTF">2022-10-17T10:46:00Z</dcterms:created>
  <dcterms:modified xsi:type="dcterms:W3CDTF">2022-10-17T10:46:00Z</dcterms:modified>
</cp:coreProperties>
</file>