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A6671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A6671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A6671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497EE6">
                    <w:t>08</w:t>
                  </w:r>
                  <w:r>
                    <w:t xml:space="preserve">» </w:t>
                  </w:r>
                  <w:r w:rsidR="00497EE6">
                    <w:t>февраля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A6671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497EE6">
        <w:rPr>
          <w:sz w:val="44"/>
          <w:szCs w:val="44"/>
        </w:rPr>
        <w:t>4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B23F00" w:rsidRDefault="00B23F00" w:rsidP="00B23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B23F00" w:rsidRDefault="00B23F00" w:rsidP="00B23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«НОВОРОЖДЕСТВЕНСКОЕ СЕЛЬСКОЕ ПОСЕЛЕНИЕ»</w:t>
      </w:r>
    </w:p>
    <w:p w:rsidR="00B23F00" w:rsidRDefault="00B23F00" w:rsidP="00B23F00">
      <w:pPr>
        <w:jc w:val="center"/>
        <w:rPr>
          <w:b/>
        </w:rPr>
      </w:pPr>
    </w:p>
    <w:p w:rsidR="00B23F00" w:rsidRDefault="00B23F00" w:rsidP="00B23F00">
      <w:pPr>
        <w:jc w:val="center"/>
        <w:rPr>
          <w:b/>
        </w:rPr>
      </w:pPr>
      <w:r>
        <w:rPr>
          <w:b/>
        </w:rPr>
        <w:t>АДМИНИСТРАЦИЯ НОВОРОЖДЕСТВЕНСКОГО СЕЛЬСКОГО ПОСЕЛЕНИЯ</w:t>
      </w:r>
    </w:p>
    <w:p w:rsidR="00B23F00" w:rsidRDefault="00B23F00" w:rsidP="00B23F00">
      <w:pPr>
        <w:jc w:val="center"/>
        <w:rPr>
          <w:b/>
        </w:rPr>
      </w:pPr>
    </w:p>
    <w:p w:rsidR="00B23F00" w:rsidRDefault="00B23F00" w:rsidP="00B23F00">
      <w:pPr>
        <w:jc w:val="center"/>
        <w:rPr>
          <w:b/>
        </w:rPr>
      </w:pPr>
      <w:r>
        <w:rPr>
          <w:b/>
        </w:rPr>
        <w:t>ПОСТАНОВЛЕНИЕ</w:t>
      </w:r>
    </w:p>
    <w:p w:rsidR="00B23F00" w:rsidRDefault="00B23F00" w:rsidP="00B23F00">
      <w:pPr>
        <w:jc w:val="center"/>
        <w:rPr>
          <w:b/>
        </w:rPr>
      </w:pPr>
    </w:p>
    <w:p w:rsidR="00B23F00" w:rsidRPr="00597AAC" w:rsidRDefault="00B23F00" w:rsidP="00B23F00">
      <w:proofErr w:type="gramStart"/>
      <w:r w:rsidRPr="00597AAC">
        <w:t>от</w:t>
      </w:r>
      <w:r>
        <w:t xml:space="preserve"> </w:t>
      </w:r>
      <w:r w:rsidRPr="00597AAC">
        <w:t xml:space="preserve"> </w:t>
      </w:r>
      <w:r w:rsidR="00497EE6">
        <w:t>08.02</w:t>
      </w:r>
      <w:r w:rsidRPr="00AA1A24">
        <w:t>.2021</w:t>
      </w:r>
      <w:proofErr w:type="gramEnd"/>
      <w:r w:rsidRPr="00597AAC">
        <w:t xml:space="preserve">                                  </w:t>
      </w:r>
      <w:r w:rsidRPr="00597AAC">
        <w:tab/>
      </w:r>
      <w:r w:rsidRPr="00597AAC">
        <w:tab/>
        <w:t xml:space="preserve">     </w:t>
      </w:r>
      <w:r w:rsidRPr="00597AAC">
        <w:tab/>
      </w:r>
      <w:r w:rsidRPr="00597AAC">
        <w:tab/>
        <w:t xml:space="preserve">      </w:t>
      </w:r>
      <w:r w:rsidRPr="00597AAC">
        <w:tab/>
      </w:r>
      <w:r w:rsidRPr="00597AAC">
        <w:tab/>
      </w:r>
      <w:r>
        <w:t xml:space="preserve">                            </w:t>
      </w:r>
      <w:r w:rsidRPr="00597AAC">
        <w:t xml:space="preserve"> №   </w:t>
      </w:r>
      <w:r w:rsidR="00497EE6">
        <w:t>7</w:t>
      </w:r>
      <w:r w:rsidRPr="00597AAC">
        <w:t xml:space="preserve"> </w:t>
      </w:r>
    </w:p>
    <w:p w:rsidR="00B23F00" w:rsidRPr="00597AAC" w:rsidRDefault="00B23F00" w:rsidP="00B23F0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97EE6" w:rsidRPr="00497EE6" w:rsidRDefault="00497EE6" w:rsidP="00497EE6">
      <w:pPr>
        <w:rPr>
          <w:color w:val="000000"/>
        </w:rPr>
      </w:pPr>
      <w:r w:rsidRPr="00497EE6">
        <w:rPr>
          <w:color w:val="000000"/>
        </w:rPr>
        <w:t>О ставках арендной платы за земельные участки</w:t>
      </w:r>
    </w:p>
    <w:p w:rsidR="00497EE6" w:rsidRPr="00497EE6" w:rsidRDefault="00497EE6" w:rsidP="00497EE6">
      <w:pPr>
        <w:rPr>
          <w:color w:val="000000"/>
        </w:rPr>
      </w:pPr>
      <w:r w:rsidRPr="00497EE6">
        <w:rPr>
          <w:color w:val="000000"/>
        </w:rPr>
        <w:t>на территории муниципального образования</w:t>
      </w:r>
    </w:p>
    <w:p w:rsidR="00497EE6" w:rsidRPr="00497EE6" w:rsidRDefault="00497EE6" w:rsidP="00497EE6">
      <w:pPr>
        <w:rPr>
          <w:color w:val="000000"/>
        </w:rPr>
      </w:pPr>
      <w:r w:rsidRPr="00497EE6">
        <w:rPr>
          <w:color w:val="000000"/>
        </w:rPr>
        <w:t xml:space="preserve">«Новорождественское сельское поселение», </w:t>
      </w:r>
    </w:p>
    <w:p w:rsidR="00497EE6" w:rsidRPr="00497EE6" w:rsidRDefault="00497EE6" w:rsidP="00497EE6">
      <w:pPr>
        <w:rPr>
          <w:color w:val="000000"/>
        </w:rPr>
      </w:pPr>
      <w:r w:rsidRPr="00497EE6">
        <w:rPr>
          <w:color w:val="000000"/>
        </w:rPr>
        <w:t xml:space="preserve">находящиеся в собственности муниципального </w:t>
      </w:r>
    </w:p>
    <w:p w:rsidR="00497EE6" w:rsidRPr="00497EE6" w:rsidRDefault="00497EE6" w:rsidP="00497EE6">
      <w:pPr>
        <w:rPr>
          <w:color w:val="000000"/>
        </w:rPr>
      </w:pPr>
      <w:r w:rsidRPr="00497EE6">
        <w:rPr>
          <w:color w:val="000000"/>
        </w:rPr>
        <w:t>образования «Новорождественское</w:t>
      </w:r>
    </w:p>
    <w:p w:rsidR="00497EE6" w:rsidRPr="00497EE6" w:rsidRDefault="00497EE6" w:rsidP="00497EE6">
      <w:pPr>
        <w:rPr>
          <w:color w:val="000000"/>
        </w:rPr>
      </w:pPr>
      <w:r w:rsidRPr="00497EE6">
        <w:rPr>
          <w:color w:val="000000"/>
        </w:rPr>
        <w:t>сельское поселение» на 2021 год</w:t>
      </w:r>
    </w:p>
    <w:p w:rsidR="00497EE6" w:rsidRPr="00497EE6" w:rsidRDefault="00497EE6" w:rsidP="00497EE6">
      <w:pPr>
        <w:rPr>
          <w:color w:val="000000"/>
        </w:rPr>
      </w:pPr>
    </w:p>
    <w:p w:rsidR="00497EE6" w:rsidRPr="00497EE6" w:rsidRDefault="00497EE6" w:rsidP="00497E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97EE6">
        <w:rPr>
          <w:color w:val="000000"/>
        </w:rPr>
        <w:t xml:space="preserve">Руководствуясь статьями 22, 39.7, 65 Земельного кодекса Российской Федерации, статьей 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Минэкономразвития России от 01.09.2014  № 540 «Об утверждении классификатора видов разрешенного использования земельных участков», пунктом 5.1 статьи 10 Федерального закона от 24.07.2002 N 101-ФЗ «Об обороте земель сельскохозяйственного назначения», статьей 10 Закона Томской области от 09.07.2015 № 100-ОЗ «О земельных отношениях в Томской области», </w:t>
      </w:r>
    </w:p>
    <w:p w:rsidR="00497EE6" w:rsidRPr="00497EE6" w:rsidRDefault="00497EE6" w:rsidP="00497EE6">
      <w:pPr>
        <w:rPr>
          <w:color w:val="000000"/>
        </w:rPr>
      </w:pPr>
      <w:r w:rsidRPr="00497EE6">
        <w:rPr>
          <w:color w:val="000000"/>
        </w:rPr>
        <w:t xml:space="preserve"> </w:t>
      </w:r>
    </w:p>
    <w:p w:rsidR="00497EE6" w:rsidRPr="00497EE6" w:rsidRDefault="00497EE6" w:rsidP="00497EE6">
      <w:pPr>
        <w:rPr>
          <w:b/>
          <w:bCs/>
          <w:color w:val="000000"/>
        </w:rPr>
      </w:pPr>
      <w:r w:rsidRPr="00497EE6">
        <w:rPr>
          <w:b/>
          <w:bCs/>
          <w:color w:val="000000"/>
        </w:rPr>
        <w:t>П О С Т А Н О В Л Я Ю:</w:t>
      </w:r>
    </w:p>
    <w:p w:rsidR="00497EE6" w:rsidRPr="00497EE6" w:rsidRDefault="00497EE6" w:rsidP="00497EE6">
      <w:pPr>
        <w:jc w:val="both"/>
        <w:rPr>
          <w:color w:val="000000"/>
        </w:rPr>
      </w:pPr>
      <w:r w:rsidRPr="00497EE6">
        <w:rPr>
          <w:color w:val="000000"/>
        </w:rPr>
        <w:t xml:space="preserve">1. Утвердить ставки арендной платы за земельные участки, предоставленные без проведения торгов, на территории муниципального образования «Новорождественское сельское поселение», находящиеся в собственности муниципального образования «Новорождественское сельское поселение», на 2021 год, согласно </w:t>
      </w:r>
      <w:proofErr w:type="gramStart"/>
      <w:r w:rsidRPr="00497EE6">
        <w:rPr>
          <w:color w:val="000000"/>
        </w:rPr>
        <w:t>приложению</w:t>
      </w:r>
      <w:proofErr w:type="gramEnd"/>
      <w:r w:rsidRPr="00497EE6">
        <w:rPr>
          <w:color w:val="000000"/>
        </w:rPr>
        <w:t xml:space="preserve"> к настоящему постановлению.</w:t>
      </w:r>
    </w:p>
    <w:p w:rsidR="00497EE6" w:rsidRPr="00497EE6" w:rsidRDefault="00497EE6" w:rsidP="00497EE6">
      <w:pPr>
        <w:jc w:val="both"/>
        <w:rPr>
          <w:color w:val="000000"/>
        </w:rPr>
      </w:pPr>
      <w:r w:rsidRPr="00497EE6">
        <w:rPr>
          <w:color w:val="000000"/>
        </w:rPr>
        <w:t xml:space="preserve">2. Размер арендной платы за земельные участки, находящиеся в собственности муниципального образования «Новорождественское сельское поселение» и предоставленные для размещения объектов, предусмотренных </w:t>
      </w:r>
      <w:hyperlink r:id="rId7" w:history="1">
        <w:r w:rsidRPr="00497EE6">
          <w:rPr>
            <w:color w:val="000000"/>
          </w:rPr>
          <w:t>подпунктом 2 статьи 49</w:t>
        </w:r>
      </w:hyperlink>
      <w:r w:rsidRPr="00497EE6">
        <w:rPr>
          <w:color w:val="000000"/>
        </w:rPr>
        <w:t xml:space="preserve"> Федерального закона </w:t>
      </w:r>
      <w:r w:rsidRPr="00497EE6">
        <w:rPr>
          <w:rFonts w:eastAsia="Calibri"/>
          <w:color w:val="000000"/>
        </w:rPr>
        <w:t>от 25.10.2001 № 136-</w:t>
      </w:r>
      <w:r w:rsidRPr="00497EE6">
        <w:rPr>
          <w:rFonts w:eastAsia="Calibri"/>
          <w:color w:val="000000"/>
        </w:rPr>
        <w:lastRenderedPageBreak/>
        <w:t>ФЗ «Земельный кодекс Российской Федерации»</w:t>
      </w:r>
      <w:r w:rsidRPr="00497EE6">
        <w:rPr>
          <w:color w:val="000000"/>
        </w:rPr>
        <w:t>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497EE6" w:rsidRPr="00497EE6" w:rsidRDefault="00497EE6" w:rsidP="00497EE6">
      <w:pPr>
        <w:jc w:val="both"/>
        <w:rPr>
          <w:color w:val="000000"/>
        </w:rPr>
      </w:pPr>
      <w:r w:rsidRPr="00497EE6">
        <w:rPr>
          <w:color w:val="000000"/>
        </w:rPr>
        <w:t>3. Размер арендной платы за земельный участок, находящийся в собственности муниципального образования «Новорождественское сельское поселение»,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497EE6" w:rsidRPr="00497EE6" w:rsidRDefault="00497EE6" w:rsidP="00497E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97EE6">
        <w:rPr>
          <w:color w:val="000000"/>
        </w:rPr>
        <w:t>- с лицом, которое в соответствии с настоящим Кодексом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497EE6" w:rsidRPr="00497EE6" w:rsidRDefault="00497EE6" w:rsidP="00497E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97EE6">
        <w:rPr>
          <w:color w:val="000000"/>
        </w:rPr>
        <w:t>-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497EE6" w:rsidRPr="00497EE6" w:rsidRDefault="00497EE6" w:rsidP="00497E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97EE6">
        <w:rPr>
          <w:color w:val="000000"/>
        </w:rPr>
        <w:t>-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497EE6" w:rsidRPr="00497EE6" w:rsidRDefault="00497EE6" w:rsidP="00497E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97EE6">
        <w:rPr>
          <w:color w:val="000000"/>
        </w:rPr>
        <w:t>-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497EE6" w:rsidRPr="00497EE6" w:rsidRDefault="00497EE6" w:rsidP="00497E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97EE6">
        <w:rPr>
          <w:color w:val="000000"/>
        </w:rPr>
        <w:t xml:space="preserve">- в соответствии с </w:t>
      </w:r>
      <w:hyperlink r:id="rId8" w:history="1">
        <w:r w:rsidRPr="00497EE6">
          <w:rPr>
            <w:color w:val="000000"/>
          </w:rPr>
          <w:t>пунктом 3</w:t>
        </w:r>
      </w:hyperlink>
      <w:r w:rsidRPr="00497EE6">
        <w:rPr>
          <w:color w:val="000000"/>
        </w:rPr>
        <w:t xml:space="preserve"> или </w:t>
      </w:r>
      <w:hyperlink r:id="rId9" w:history="1">
        <w:r w:rsidRPr="00497EE6">
          <w:rPr>
            <w:color w:val="000000"/>
          </w:rPr>
          <w:t>4 статьи 39.20</w:t>
        </w:r>
      </w:hyperlink>
      <w:r w:rsidRPr="00497EE6">
        <w:rPr>
          <w:color w:val="000000"/>
        </w:rPr>
        <w:t xml:space="preserve"> Федерального закона </w:t>
      </w:r>
      <w:r w:rsidRPr="00497EE6">
        <w:rPr>
          <w:rFonts w:eastAsia="Calibri"/>
          <w:color w:val="000000"/>
        </w:rPr>
        <w:t>от 25.10.2001 № 136-ФЗ «Земельный кодекс Российской Федерации»</w:t>
      </w:r>
      <w:r w:rsidRPr="00497EE6">
        <w:rPr>
          <w:color w:val="000000"/>
        </w:rPr>
        <w:t>,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497EE6" w:rsidRPr="00497EE6" w:rsidRDefault="00497EE6" w:rsidP="00497E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97EE6">
        <w:rPr>
          <w:color w:val="000000"/>
        </w:rPr>
        <w:t>- 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жилья;</w:t>
      </w:r>
    </w:p>
    <w:p w:rsidR="00497EE6" w:rsidRPr="00497EE6" w:rsidRDefault="00497EE6" w:rsidP="00497E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97EE6">
        <w:rPr>
          <w:color w:val="000000"/>
        </w:rPr>
        <w:t>- 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</w:p>
    <w:p w:rsidR="00497EE6" w:rsidRPr="00497EE6" w:rsidRDefault="00497EE6" w:rsidP="00497EE6">
      <w:pPr>
        <w:autoSpaceDE w:val="0"/>
        <w:autoSpaceDN w:val="0"/>
        <w:adjustRightInd w:val="0"/>
        <w:ind w:right="-142" w:firstLine="540"/>
        <w:jc w:val="both"/>
        <w:rPr>
          <w:color w:val="000000"/>
        </w:rPr>
      </w:pPr>
      <w:r w:rsidRPr="00497EE6">
        <w:rPr>
          <w:color w:val="000000"/>
        </w:rPr>
        <w:t xml:space="preserve">4. В случае отсутствия в Едином государственном реестре недвижимости сведений о кадастровой стоимости конкретного земельного участка для исчисления арендной платы применяется удельный показатель кадастровой стоимости, установленный для соответствующего кадастрового квартала, либо арендная плата определяется на основании оценки земельного </w:t>
      </w:r>
      <w:r w:rsidRPr="00497EE6">
        <w:rPr>
          <w:color w:val="000000"/>
        </w:rPr>
        <w:lastRenderedPageBreak/>
        <w:t>участка, произведенной в соответствии с Федеральным законом от 29.07.1998 № 135-ФЗ «Об оценочной деятельности в Российской Федерации».</w:t>
      </w:r>
    </w:p>
    <w:p w:rsidR="00497EE6" w:rsidRPr="00497EE6" w:rsidRDefault="00497EE6" w:rsidP="00497EE6">
      <w:pPr>
        <w:ind w:right="-142"/>
        <w:jc w:val="both"/>
        <w:rPr>
          <w:color w:val="000000"/>
        </w:rPr>
      </w:pPr>
      <w:r w:rsidRPr="00497EE6">
        <w:rPr>
          <w:color w:val="000000"/>
        </w:rPr>
        <w:t>5. Настоящее Постановление вступает в силу с 08.02.2020 года.</w:t>
      </w:r>
    </w:p>
    <w:p w:rsidR="00497EE6" w:rsidRPr="00497EE6" w:rsidRDefault="00497EE6" w:rsidP="00497EE6">
      <w:pPr>
        <w:jc w:val="both"/>
        <w:rPr>
          <w:color w:val="000000"/>
        </w:rPr>
      </w:pPr>
      <w:r w:rsidRPr="00497EE6">
        <w:rPr>
          <w:color w:val="000000"/>
        </w:rPr>
        <w:t>6. Постановление Администрации Новорождественского сельского поселения от 28.01.2020 № 10 «О ставках арендной платы за земельные участки, находящиеся в собственности муниципального образования «Новорождественское сельское поселение» на 2020 год» считать утратившим силу.</w:t>
      </w:r>
    </w:p>
    <w:p w:rsidR="00497EE6" w:rsidRPr="00497EE6" w:rsidRDefault="00497EE6" w:rsidP="00497EE6">
      <w:pPr>
        <w:ind w:right="-142"/>
        <w:jc w:val="both"/>
        <w:rPr>
          <w:color w:val="000000"/>
        </w:rPr>
      </w:pPr>
      <w:r w:rsidRPr="00497EE6">
        <w:rPr>
          <w:color w:val="000000"/>
        </w:rPr>
        <w:t>7. Опубликовать настоящее постановление в информационном бюллетене Новорождественского сельского поселения и разместить его на сайте Администрации Новорождественского сельского поселения.</w:t>
      </w:r>
    </w:p>
    <w:p w:rsidR="00497EE6" w:rsidRPr="00497EE6" w:rsidRDefault="00497EE6" w:rsidP="00497EE6">
      <w:pPr>
        <w:ind w:right="-142"/>
        <w:jc w:val="both"/>
        <w:rPr>
          <w:color w:val="000000"/>
        </w:rPr>
      </w:pPr>
      <w:r w:rsidRPr="00497EE6">
        <w:rPr>
          <w:color w:val="000000"/>
        </w:rPr>
        <w:t xml:space="preserve">8. Контроль за исполнением настоящего постановления возложить на специалиста </w:t>
      </w:r>
    </w:p>
    <w:p w:rsidR="00497EE6" w:rsidRPr="00497EE6" w:rsidRDefault="00497EE6" w:rsidP="00497EE6">
      <w:pPr>
        <w:ind w:right="-142"/>
        <w:jc w:val="both"/>
        <w:rPr>
          <w:color w:val="000000"/>
          <w:u w:val="single"/>
        </w:rPr>
      </w:pPr>
      <w:r w:rsidRPr="00497EE6">
        <w:rPr>
          <w:color w:val="000000"/>
        </w:rPr>
        <w:t xml:space="preserve">Я.Е. </w:t>
      </w:r>
      <w:proofErr w:type="spellStart"/>
      <w:r w:rsidRPr="00497EE6">
        <w:rPr>
          <w:color w:val="000000"/>
        </w:rPr>
        <w:t>Сурнину</w:t>
      </w:r>
      <w:proofErr w:type="spellEnd"/>
      <w:r w:rsidRPr="00497EE6">
        <w:rPr>
          <w:color w:val="000000"/>
        </w:rPr>
        <w:t>.</w:t>
      </w:r>
    </w:p>
    <w:p w:rsidR="00497EE6" w:rsidRPr="00497EE6" w:rsidRDefault="00497EE6" w:rsidP="00497EE6">
      <w:pPr>
        <w:tabs>
          <w:tab w:val="left" w:pos="4500"/>
        </w:tabs>
        <w:ind w:rightChars="-9" w:right="-22"/>
        <w:jc w:val="both"/>
        <w:rPr>
          <w:color w:val="000000"/>
        </w:rPr>
      </w:pPr>
    </w:p>
    <w:p w:rsidR="00497EE6" w:rsidRPr="00497EE6" w:rsidRDefault="00497EE6" w:rsidP="00497EE6">
      <w:pPr>
        <w:tabs>
          <w:tab w:val="left" w:pos="4500"/>
        </w:tabs>
        <w:ind w:rightChars="-9" w:right="-22"/>
        <w:jc w:val="both"/>
        <w:rPr>
          <w:color w:val="000000"/>
        </w:rPr>
      </w:pPr>
    </w:p>
    <w:p w:rsidR="00497EE6" w:rsidRPr="00497EE6" w:rsidRDefault="00497EE6" w:rsidP="00497EE6">
      <w:pPr>
        <w:tabs>
          <w:tab w:val="left" w:pos="4500"/>
        </w:tabs>
        <w:ind w:rightChars="-9" w:right="-22"/>
        <w:jc w:val="both"/>
        <w:rPr>
          <w:color w:val="000000"/>
        </w:rPr>
      </w:pPr>
      <w:r w:rsidRPr="00497EE6">
        <w:rPr>
          <w:color w:val="000000"/>
        </w:rPr>
        <w:t xml:space="preserve">Глава поселения                                              </w:t>
      </w:r>
      <w:r w:rsidRPr="00497EE6">
        <w:rPr>
          <w:color w:val="000000"/>
        </w:rPr>
        <w:tab/>
      </w:r>
      <w:r w:rsidRPr="00497EE6">
        <w:rPr>
          <w:color w:val="000000"/>
        </w:rPr>
        <w:tab/>
      </w:r>
      <w:r w:rsidRPr="00497EE6">
        <w:rPr>
          <w:color w:val="000000"/>
        </w:rPr>
        <w:tab/>
      </w:r>
      <w:r w:rsidRPr="00497EE6">
        <w:rPr>
          <w:color w:val="000000"/>
        </w:rPr>
        <w:tab/>
      </w:r>
      <w:r w:rsidRPr="00497EE6">
        <w:rPr>
          <w:color w:val="000000"/>
        </w:rPr>
        <w:tab/>
      </w:r>
      <w:r w:rsidRPr="00497EE6">
        <w:rPr>
          <w:color w:val="000000"/>
        </w:rPr>
        <w:tab/>
      </w:r>
      <w:r>
        <w:rPr>
          <w:color w:val="000000"/>
        </w:rPr>
        <w:tab/>
      </w:r>
      <w:r w:rsidRPr="00497EE6">
        <w:rPr>
          <w:color w:val="000000"/>
        </w:rPr>
        <w:t>А.В. Дудин</w:t>
      </w:r>
    </w:p>
    <w:p w:rsidR="00497EE6" w:rsidRPr="00497EE6" w:rsidRDefault="00497EE6" w:rsidP="00497EE6">
      <w:pPr>
        <w:tabs>
          <w:tab w:val="left" w:pos="2268"/>
          <w:tab w:val="left" w:pos="6804"/>
        </w:tabs>
        <w:jc w:val="both"/>
        <w:rPr>
          <w:color w:val="000000"/>
        </w:rPr>
      </w:pPr>
      <w:r w:rsidRPr="00497EE6">
        <w:rPr>
          <w:color w:val="000000"/>
        </w:rPr>
        <w:t>(Глава Администрации)</w:t>
      </w:r>
    </w:p>
    <w:p w:rsidR="00497EE6" w:rsidRDefault="00497EE6" w:rsidP="00497EE6">
      <w:pPr>
        <w:jc w:val="right"/>
        <w:rPr>
          <w:bCs/>
          <w:color w:val="000000"/>
        </w:rPr>
      </w:pPr>
    </w:p>
    <w:p w:rsidR="00497EE6" w:rsidRPr="00497EE6" w:rsidRDefault="00497EE6" w:rsidP="00497EE6">
      <w:pPr>
        <w:jc w:val="right"/>
        <w:rPr>
          <w:bCs/>
          <w:color w:val="000000"/>
        </w:rPr>
      </w:pPr>
      <w:r w:rsidRPr="00497EE6">
        <w:rPr>
          <w:bCs/>
          <w:color w:val="000000"/>
        </w:rPr>
        <w:t>Приложение к постановлению</w:t>
      </w:r>
    </w:p>
    <w:p w:rsidR="00497EE6" w:rsidRPr="00497EE6" w:rsidRDefault="00497EE6" w:rsidP="00497EE6">
      <w:pPr>
        <w:jc w:val="right"/>
        <w:rPr>
          <w:bCs/>
          <w:color w:val="000000"/>
        </w:rPr>
      </w:pPr>
      <w:r w:rsidRPr="00497EE6">
        <w:rPr>
          <w:b/>
          <w:bCs/>
          <w:color w:val="000000"/>
        </w:rPr>
        <w:t xml:space="preserve">   </w:t>
      </w:r>
      <w:r w:rsidRPr="00497EE6">
        <w:rPr>
          <w:bCs/>
          <w:color w:val="000000"/>
        </w:rPr>
        <w:t xml:space="preserve">                                        Администрации Новорождественского сельского поселения</w:t>
      </w:r>
    </w:p>
    <w:p w:rsidR="00497EE6" w:rsidRPr="00497EE6" w:rsidRDefault="00497EE6" w:rsidP="00497EE6">
      <w:pPr>
        <w:jc w:val="right"/>
        <w:rPr>
          <w:bCs/>
          <w:color w:val="000000"/>
        </w:rPr>
      </w:pPr>
      <w:r w:rsidRPr="00497EE6">
        <w:rPr>
          <w:bCs/>
          <w:color w:val="000000"/>
        </w:rPr>
        <w:t xml:space="preserve">                                   от «08» февраля 2021 № 1</w:t>
      </w:r>
    </w:p>
    <w:p w:rsidR="00497EE6" w:rsidRPr="00497EE6" w:rsidRDefault="00497EE6" w:rsidP="00497EE6">
      <w:pPr>
        <w:jc w:val="center"/>
        <w:rPr>
          <w:color w:val="000000"/>
        </w:rPr>
      </w:pPr>
    </w:p>
    <w:p w:rsidR="00497EE6" w:rsidRPr="00497EE6" w:rsidRDefault="00497EE6" w:rsidP="00497EE6">
      <w:pPr>
        <w:jc w:val="center"/>
        <w:rPr>
          <w:color w:val="000000"/>
        </w:rPr>
      </w:pPr>
      <w:r w:rsidRPr="00497EE6">
        <w:rPr>
          <w:color w:val="000000"/>
        </w:rPr>
        <w:t>Ставки арендной платы за земельные участки на территории муниципального образования «Новорождественское сельское поселение», находящиеся в собственности муниципального образования «Новорождественское сельское поселение»</w:t>
      </w:r>
    </w:p>
    <w:p w:rsidR="00B23F00" w:rsidRDefault="00B23F00" w:rsidP="00B23F00">
      <w:pPr>
        <w:ind w:left="36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"/>
        <w:gridCol w:w="794"/>
        <w:gridCol w:w="4646"/>
        <w:gridCol w:w="1214"/>
        <w:gridCol w:w="1000"/>
        <w:gridCol w:w="1967"/>
      </w:tblGrid>
      <w:tr w:rsidR="00497EE6" w:rsidRPr="00497EE6" w:rsidTr="00497EE6">
        <w:trPr>
          <w:trHeight w:val="1956"/>
          <w:jc w:val="center"/>
        </w:trPr>
        <w:tc>
          <w:tcPr>
            <w:tcW w:w="920" w:type="dxa"/>
            <w:gridSpan w:val="2"/>
            <w:tcBorders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>№ п/п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>Разрешенное использование земельных участков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 xml:space="preserve">Коэффициент вида разрешенного </w:t>
            </w:r>
            <w:proofErr w:type="gramStart"/>
            <w:r w:rsidRPr="00497EE6">
              <w:rPr>
                <w:b/>
              </w:rPr>
              <w:t>использования  в</w:t>
            </w:r>
            <w:proofErr w:type="gramEnd"/>
            <w:r w:rsidRPr="00497EE6">
              <w:rPr>
                <w:b/>
              </w:rPr>
              <w:t xml:space="preserve"> % отношении от кадастровой стоимости</w:t>
            </w:r>
          </w:p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 xml:space="preserve"> (в границах населенных пунктов)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>Ставка арендной платы в рублях за кв. м</w:t>
            </w:r>
          </w:p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>(вне границ населенных пунктов)</w:t>
            </w:r>
          </w:p>
        </w:tc>
      </w:tr>
      <w:tr w:rsidR="00497EE6" w:rsidRPr="00497EE6" w:rsidTr="00497EE6">
        <w:trPr>
          <w:trHeight w:val="255"/>
          <w:jc w:val="center"/>
        </w:trPr>
        <w:tc>
          <w:tcPr>
            <w:tcW w:w="920" w:type="dxa"/>
            <w:gridSpan w:val="2"/>
            <w:tcBorders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2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3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4</w:t>
            </w:r>
          </w:p>
        </w:tc>
      </w:tr>
      <w:tr w:rsidR="00497EE6" w:rsidRPr="00497EE6" w:rsidTr="00497EE6">
        <w:trPr>
          <w:trHeight w:val="213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Индивидуальное жилищное строительство</w:t>
            </w:r>
          </w:p>
        </w:tc>
        <w:tc>
          <w:tcPr>
            <w:tcW w:w="2214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0,8</w:t>
            </w:r>
          </w:p>
        </w:tc>
        <w:tc>
          <w:tcPr>
            <w:tcW w:w="1967" w:type="dxa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-</w:t>
            </w:r>
          </w:p>
        </w:tc>
      </w:tr>
      <w:tr w:rsidR="00497EE6" w:rsidRPr="00497EE6" w:rsidTr="00497EE6">
        <w:trPr>
          <w:trHeight w:val="315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2.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Ведения личного подсобного хозяйства</w:t>
            </w:r>
          </w:p>
          <w:p w:rsidR="00497EE6" w:rsidRPr="00497EE6" w:rsidRDefault="00497EE6" w:rsidP="00497EE6">
            <w:pPr>
              <w:ind w:left="360"/>
            </w:pPr>
            <w:r w:rsidRPr="00497EE6">
              <w:t>Ведение личного подсобного хозяйства на полевых участках</w:t>
            </w:r>
          </w:p>
        </w:tc>
        <w:tc>
          <w:tcPr>
            <w:tcW w:w="2214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0,8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-</w:t>
            </w:r>
          </w:p>
        </w:tc>
        <w:tc>
          <w:tcPr>
            <w:tcW w:w="1967" w:type="dxa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-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0,6</w:t>
            </w:r>
          </w:p>
        </w:tc>
      </w:tr>
      <w:tr w:rsidR="00497EE6" w:rsidRPr="00497EE6" w:rsidTr="00497EE6">
        <w:trPr>
          <w:trHeight w:val="513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3.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Малоэтажная многоквартирная жилая застройка, блокированная жилая застройка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4,0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-</w:t>
            </w:r>
          </w:p>
        </w:tc>
      </w:tr>
      <w:tr w:rsidR="00497EE6" w:rsidRPr="00497EE6" w:rsidTr="00497EE6">
        <w:trPr>
          <w:trHeight w:val="444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4.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proofErr w:type="spellStart"/>
            <w:r w:rsidRPr="00497EE6">
              <w:t>Среднеэтажная</w:t>
            </w:r>
            <w:proofErr w:type="spellEnd"/>
            <w:r w:rsidRPr="00497EE6">
              <w:t xml:space="preserve"> и многоэтажная жилая застройка 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5,0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-</w:t>
            </w:r>
          </w:p>
        </w:tc>
      </w:tr>
      <w:tr w:rsidR="00497EE6" w:rsidRPr="00497EE6" w:rsidTr="00497EE6">
        <w:trPr>
          <w:trHeight w:val="565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5.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Строительство индивидуальных жилых домов юридическими лицами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11,0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-</w:t>
            </w:r>
          </w:p>
        </w:tc>
      </w:tr>
      <w:tr w:rsidR="00497EE6" w:rsidRPr="00497EE6" w:rsidTr="00497EE6">
        <w:trPr>
          <w:trHeight w:val="278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lastRenderedPageBreak/>
              <w:t>6.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Объекты гаражного назначения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3,3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-</w:t>
            </w:r>
          </w:p>
        </w:tc>
      </w:tr>
      <w:tr w:rsidR="00497EE6" w:rsidRPr="00497EE6" w:rsidTr="00497EE6">
        <w:trPr>
          <w:trHeight w:val="512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7.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0,4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25,0</w:t>
            </w:r>
          </w:p>
        </w:tc>
      </w:tr>
      <w:tr w:rsidR="00497EE6" w:rsidRPr="00497EE6" w:rsidTr="00497EE6">
        <w:trPr>
          <w:trHeight w:val="1234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8.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Промышленность: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тяжелая, строительная;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нефтехимическая (участки площадью свыше 750000 кв. м);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нефтехимическая (участки площадью до 750000 кв. м);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легкая, пищевая, фармацевтическая;</w:t>
            </w:r>
          </w:p>
        </w:tc>
        <w:tc>
          <w:tcPr>
            <w:tcW w:w="2214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15,0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5,0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10,0</w:t>
            </w: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3,0</w:t>
            </w:r>
          </w:p>
        </w:tc>
        <w:tc>
          <w:tcPr>
            <w:tcW w:w="1967" w:type="dxa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17,6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3,0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17,6</w:t>
            </w: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17,6</w:t>
            </w:r>
          </w:p>
        </w:tc>
      </w:tr>
      <w:tr w:rsidR="00497EE6" w:rsidRPr="00497EE6" w:rsidTr="00497EE6">
        <w:trPr>
          <w:trHeight w:val="270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9.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Заготовка древесины</w:t>
            </w:r>
          </w:p>
        </w:tc>
        <w:tc>
          <w:tcPr>
            <w:tcW w:w="2214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15,5</w:t>
            </w:r>
          </w:p>
        </w:tc>
        <w:tc>
          <w:tcPr>
            <w:tcW w:w="1967" w:type="dxa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40,0</w:t>
            </w:r>
          </w:p>
        </w:tc>
      </w:tr>
      <w:tr w:rsidR="00497EE6" w:rsidRPr="00497EE6" w:rsidTr="00497EE6">
        <w:trPr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10.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Магазины: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стационарные (капитальные)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нестационарные (временные)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по обслуживанию и продаже автомобильной и сельскохозяйственной техники</w:t>
            </w:r>
          </w:p>
        </w:tc>
        <w:tc>
          <w:tcPr>
            <w:tcW w:w="2214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6</w:t>
            </w: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11,5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5,5</w:t>
            </w:r>
          </w:p>
        </w:tc>
        <w:tc>
          <w:tcPr>
            <w:tcW w:w="1967" w:type="dxa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130,0</w:t>
            </w: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200,0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24,2</w:t>
            </w:r>
          </w:p>
        </w:tc>
      </w:tr>
      <w:tr w:rsidR="00497EE6" w:rsidRPr="00497EE6" w:rsidTr="00497EE6">
        <w:trPr>
          <w:trHeight w:val="333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11.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4,5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110,0</w:t>
            </w:r>
          </w:p>
        </w:tc>
      </w:tr>
      <w:tr w:rsidR="00497EE6" w:rsidRPr="00497EE6" w:rsidTr="00497EE6">
        <w:trPr>
          <w:trHeight w:val="795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12.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Обслуживание автотранспорта: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гаражи с несколькими стояночными местами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стоянки автомобильного транспорта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4,0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1,5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100,0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5,8</w:t>
            </w:r>
          </w:p>
        </w:tc>
      </w:tr>
      <w:tr w:rsidR="00497EE6" w:rsidRPr="00497EE6" w:rsidTr="00497EE6">
        <w:trPr>
          <w:trHeight w:val="2713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13.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Объекты придорожного сервиса: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497EE6" w:rsidRPr="00497EE6" w:rsidRDefault="00497EE6" w:rsidP="00497EE6">
            <w:pPr>
              <w:ind w:left="360"/>
            </w:pPr>
            <w:r w:rsidRPr="00497EE6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3,6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100,0</w:t>
            </w:r>
          </w:p>
        </w:tc>
      </w:tr>
      <w:tr w:rsidR="00497EE6" w:rsidRPr="00497EE6" w:rsidTr="00497EE6">
        <w:trPr>
          <w:trHeight w:val="300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14.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Гостиничное обслуживание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1,9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12,1</w:t>
            </w:r>
          </w:p>
        </w:tc>
      </w:tr>
      <w:tr w:rsidR="00497EE6" w:rsidRPr="00497EE6" w:rsidTr="00497EE6">
        <w:trPr>
          <w:trHeight w:val="1309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15.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Отдых (рекреация):</w:t>
            </w:r>
          </w:p>
          <w:p w:rsidR="00497EE6" w:rsidRPr="00497EE6" w:rsidRDefault="00497EE6" w:rsidP="00497EE6">
            <w:pPr>
              <w:ind w:left="360"/>
            </w:pPr>
            <w:r w:rsidRPr="00497EE6">
              <w:t xml:space="preserve">Спорт, туристическое обслуживание, </w:t>
            </w:r>
            <w:proofErr w:type="spellStart"/>
            <w:r w:rsidRPr="00497EE6">
              <w:t>природно</w:t>
            </w:r>
            <w:proofErr w:type="spellEnd"/>
            <w:r w:rsidRPr="00497EE6"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0,6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1,0</w:t>
            </w:r>
          </w:p>
        </w:tc>
      </w:tr>
      <w:tr w:rsidR="00497EE6" w:rsidRPr="00497EE6" w:rsidTr="00497EE6">
        <w:trPr>
          <w:trHeight w:val="267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16.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 xml:space="preserve">Курортная деятельность, </w:t>
            </w:r>
          </w:p>
          <w:p w:rsidR="00497EE6" w:rsidRPr="00497EE6" w:rsidRDefault="00497EE6" w:rsidP="00497EE6">
            <w:pPr>
              <w:ind w:left="360"/>
            </w:pPr>
            <w:r w:rsidRPr="00497EE6">
              <w:t>Санаторная деятельность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0,9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1,0</w:t>
            </w:r>
          </w:p>
        </w:tc>
      </w:tr>
      <w:tr w:rsidR="00497EE6" w:rsidRPr="00497EE6" w:rsidTr="00497EE6">
        <w:trPr>
          <w:trHeight w:val="289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17.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 xml:space="preserve">Ритуальная деятельность (размещение кладбищ, крематориев и мест захоронений, размещение соответствующий культовых сооружений), </w:t>
            </w:r>
          </w:p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t xml:space="preserve">специальная деятельность </w:t>
            </w:r>
            <w:r w:rsidRPr="00497EE6">
              <w:lastRenderedPageBreak/>
              <w:t>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lastRenderedPageBreak/>
              <w:t>-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5,2</w:t>
            </w:r>
            <w:bookmarkStart w:id="0" w:name="_GoBack"/>
            <w:bookmarkEnd w:id="0"/>
          </w:p>
        </w:tc>
      </w:tr>
      <w:tr w:rsidR="00497EE6" w:rsidRPr="00497EE6" w:rsidTr="00497EE6">
        <w:trPr>
          <w:trHeight w:val="289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lastRenderedPageBreak/>
              <w:t>18.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Социальное обслуживание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0,9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1,0</w:t>
            </w:r>
          </w:p>
        </w:tc>
      </w:tr>
      <w:tr w:rsidR="00497EE6" w:rsidRPr="00497EE6" w:rsidTr="00497EE6">
        <w:trPr>
          <w:trHeight w:val="344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19.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Ведение огородничества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2,5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0,9</w:t>
            </w:r>
          </w:p>
        </w:tc>
      </w:tr>
      <w:tr w:rsidR="00497EE6" w:rsidRPr="00497EE6" w:rsidTr="00497EE6">
        <w:trPr>
          <w:trHeight w:val="344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20.</w:t>
            </w:r>
          </w:p>
        </w:tc>
        <w:tc>
          <w:tcPr>
            <w:tcW w:w="4646" w:type="dxa"/>
          </w:tcPr>
          <w:p w:rsidR="00497EE6" w:rsidRPr="00497EE6" w:rsidRDefault="00497EE6" w:rsidP="00497EE6">
            <w:pPr>
              <w:ind w:left="360"/>
            </w:pPr>
            <w:r w:rsidRPr="00497EE6">
              <w:t>Ведение садоводства</w:t>
            </w:r>
          </w:p>
        </w:tc>
        <w:tc>
          <w:tcPr>
            <w:tcW w:w="2214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3,0</w:t>
            </w:r>
          </w:p>
        </w:tc>
        <w:tc>
          <w:tcPr>
            <w:tcW w:w="1967" w:type="dxa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0,9</w:t>
            </w:r>
          </w:p>
        </w:tc>
      </w:tr>
      <w:tr w:rsidR="00497EE6" w:rsidRPr="00497EE6" w:rsidTr="00497EE6">
        <w:trPr>
          <w:gridBefore w:val="1"/>
          <w:wBefore w:w="126" w:type="dxa"/>
          <w:cantSplit/>
          <w:jc w:val="center"/>
        </w:trPr>
        <w:tc>
          <w:tcPr>
            <w:tcW w:w="962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97EE6" w:rsidRPr="00497EE6" w:rsidRDefault="00497EE6" w:rsidP="00497EE6">
            <w:pPr>
              <w:ind w:left="360"/>
              <w:rPr>
                <w:b/>
                <w:bCs/>
              </w:rPr>
            </w:pPr>
          </w:p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  <w:bCs/>
              </w:rPr>
              <w:t>2. Раздел</w:t>
            </w:r>
          </w:p>
          <w:p w:rsidR="00497EE6" w:rsidRPr="00497EE6" w:rsidRDefault="00497EE6" w:rsidP="00497EE6">
            <w:pPr>
              <w:ind w:left="360"/>
            </w:pPr>
          </w:p>
        </w:tc>
      </w:tr>
      <w:tr w:rsidR="00497EE6" w:rsidRPr="00497EE6" w:rsidTr="00497EE6">
        <w:trPr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>№</w:t>
            </w:r>
          </w:p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>п/п</w:t>
            </w:r>
          </w:p>
        </w:tc>
        <w:tc>
          <w:tcPr>
            <w:tcW w:w="586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rPr>
                <w:b/>
              </w:rPr>
            </w:pPr>
            <w:r w:rsidRPr="00497EE6">
              <w:rPr>
                <w:b/>
              </w:rPr>
              <w:t>Разрешенное использование земельных участков</w:t>
            </w:r>
          </w:p>
        </w:tc>
        <w:tc>
          <w:tcPr>
            <w:tcW w:w="2967" w:type="dxa"/>
            <w:gridSpan w:val="2"/>
          </w:tcPr>
          <w:p w:rsidR="00497EE6" w:rsidRPr="00497EE6" w:rsidRDefault="00497EE6" w:rsidP="00497EE6">
            <w:pPr>
              <w:ind w:left="360"/>
              <w:rPr>
                <w:b/>
                <w:bCs/>
              </w:rPr>
            </w:pPr>
            <w:r w:rsidRPr="00497EE6">
              <w:rPr>
                <w:b/>
              </w:rPr>
              <w:t xml:space="preserve">  Ставка арендной платы в рублях за кв. м</w:t>
            </w:r>
            <w:r w:rsidRPr="00497EE6">
              <w:rPr>
                <w:b/>
                <w:bCs/>
              </w:rPr>
              <w:t xml:space="preserve"> </w:t>
            </w:r>
          </w:p>
        </w:tc>
      </w:tr>
      <w:tr w:rsidR="00497EE6" w:rsidRPr="00497EE6" w:rsidTr="00497EE6">
        <w:trPr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1</w:t>
            </w:r>
          </w:p>
        </w:tc>
        <w:tc>
          <w:tcPr>
            <w:tcW w:w="586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2</w:t>
            </w:r>
          </w:p>
        </w:tc>
        <w:tc>
          <w:tcPr>
            <w:tcW w:w="2967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3</w:t>
            </w:r>
          </w:p>
        </w:tc>
      </w:tr>
      <w:tr w:rsidR="00497EE6" w:rsidRPr="00497EE6" w:rsidTr="00497EE6">
        <w:trPr>
          <w:trHeight w:val="274"/>
          <w:jc w:val="center"/>
        </w:trPr>
        <w:tc>
          <w:tcPr>
            <w:tcW w:w="920" w:type="dxa"/>
            <w:gridSpan w:val="2"/>
          </w:tcPr>
          <w:p w:rsidR="00497EE6" w:rsidRPr="00497EE6" w:rsidRDefault="00497EE6" w:rsidP="00497EE6">
            <w:pPr>
              <w:ind w:left="360"/>
            </w:pPr>
            <w:r w:rsidRPr="00497EE6">
              <w:t>1.</w:t>
            </w:r>
          </w:p>
        </w:tc>
        <w:tc>
          <w:tcPr>
            <w:tcW w:w="5860" w:type="dxa"/>
            <w:gridSpan w:val="2"/>
          </w:tcPr>
          <w:p w:rsidR="00497EE6" w:rsidRPr="00497EE6" w:rsidRDefault="00497EE6" w:rsidP="00497EE6">
            <w:pPr>
              <w:ind w:left="360"/>
            </w:pPr>
            <w:r w:rsidRPr="00497EE6">
              <w:t>Коммунальное обслуживание, связь, энергетика:</w:t>
            </w:r>
          </w:p>
          <w:p w:rsidR="00497EE6" w:rsidRPr="00497EE6" w:rsidRDefault="00497EE6" w:rsidP="00497EE6">
            <w:pPr>
              <w:ind w:left="360"/>
            </w:pPr>
            <w:r w:rsidRPr="00497EE6">
              <w:t xml:space="preserve">- объекты связи и электроэнергетики: </w:t>
            </w:r>
          </w:p>
          <w:p w:rsidR="00497EE6" w:rsidRPr="00497EE6" w:rsidRDefault="00497EE6" w:rsidP="00497EE6">
            <w:pPr>
              <w:ind w:left="360"/>
            </w:pPr>
            <w:r w:rsidRPr="00497EE6">
              <w:t xml:space="preserve">                        стационарные </w:t>
            </w:r>
          </w:p>
          <w:p w:rsidR="00497EE6" w:rsidRPr="00497EE6" w:rsidRDefault="00497EE6" w:rsidP="00497EE6">
            <w:pPr>
              <w:ind w:left="360"/>
            </w:pPr>
            <w:r w:rsidRPr="00497EE6">
              <w:t xml:space="preserve">                           линейные</w:t>
            </w:r>
          </w:p>
          <w:p w:rsidR="00497EE6" w:rsidRPr="00497EE6" w:rsidRDefault="00497EE6" w:rsidP="00497EE6">
            <w:pPr>
              <w:ind w:left="360"/>
            </w:pPr>
            <w:r w:rsidRPr="00497EE6">
              <w:t xml:space="preserve">                           АТС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2967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1250,0</w:t>
            </w: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6,5</w:t>
            </w: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53</w:t>
            </w: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4,9</w:t>
            </w:r>
          </w:p>
        </w:tc>
      </w:tr>
      <w:tr w:rsidR="00497EE6" w:rsidRPr="00497EE6" w:rsidTr="00497EE6">
        <w:trPr>
          <w:trHeight w:val="245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2.</w:t>
            </w:r>
          </w:p>
        </w:tc>
        <w:tc>
          <w:tcPr>
            <w:tcW w:w="5860" w:type="dxa"/>
            <w:gridSpan w:val="2"/>
          </w:tcPr>
          <w:p w:rsidR="00497EE6" w:rsidRPr="00497EE6" w:rsidRDefault="00497EE6" w:rsidP="00497EE6">
            <w:pPr>
              <w:ind w:left="360"/>
            </w:pPr>
            <w:r w:rsidRPr="00497EE6">
              <w:t>Объекты газоснабжения</w:t>
            </w:r>
          </w:p>
        </w:tc>
        <w:tc>
          <w:tcPr>
            <w:tcW w:w="2967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6,5</w:t>
            </w:r>
          </w:p>
        </w:tc>
      </w:tr>
      <w:tr w:rsidR="00497EE6" w:rsidRPr="00497EE6" w:rsidTr="00497EE6">
        <w:trPr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 xml:space="preserve">3. </w:t>
            </w:r>
          </w:p>
        </w:tc>
        <w:tc>
          <w:tcPr>
            <w:tcW w:w="5860" w:type="dxa"/>
            <w:gridSpan w:val="2"/>
          </w:tcPr>
          <w:p w:rsidR="00497EE6" w:rsidRPr="00497EE6" w:rsidRDefault="00497EE6" w:rsidP="00497EE6">
            <w:pPr>
              <w:ind w:left="360"/>
            </w:pPr>
            <w:r w:rsidRPr="00497EE6">
              <w:t>Транспорт:</w:t>
            </w:r>
          </w:p>
          <w:p w:rsidR="00497EE6" w:rsidRPr="00497EE6" w:rsidRDefault="00497EE6" w:rsidP="00497EE6">
            <w:pPr>
              <w:ind w:left="360"/>
            </w:pPr>
            <w:r w:rsidRPr="00497EE6">
              <w:t xml:space="preserve">- железнодорожный 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автомобильный</w:t>
            </w:r>
          </w:p>
          <w:p w:rsidR="00497EE6" w:rsidRPr="00497EE6" w:rsidRDefault="00497EE6" w:rsidP="00497EE6">
            <w:pPr>
              <w:ind w:left="360"/>
            </w:pPr>
            <w:r w:rsidRPr="00497EE6">
              <w:t>- водный</w:t>
            </w:r>
          </w:p>
        </w:tc>
        <w:tc>
          <w:tcPr>
            <w:tcW w:w="2967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6</w:t>
            </w:r>
          </w:p>
        </w:tc>
      </w:tr>
      <w:tr w:rsidR="00497EE6" w:rsidRPr="00497EE6" w:rsidTr="00497EE6">
        <w:trPr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4.</w:t>
            </w:r>
          </w:p>
        </w:tc>
        <w:tc>
          <w:tcPr>
            <w:tcW w:w="5860" w:type="dxa"/>
            <w:gridSpan w:val="2"/>
          </w:tcPr>
          <w:p w:rsidR="00497EE6" w:rsidRPr="00497EE6" w:rsidRDefault="00497EE6" w:rsidP="00497EE6">
            <w:pPr>
              <w:ind w:left="360"/>
            </w:pPr>
            <w:r w:rsidRPr="00497EE6">
              <w:t>Склады</w:t>
            </w:r>
          </w:p>
          <w:p w:rsidR="00497EE6" w:rsidRPr="00497EE6" w:rsidRDefault="00497EE6" w:rsidP="00497EE6">
            <w:pPr>
              <w:ind w:left="360"/>
            </w:pPr>
            <w:r w:rsidRPr="00497EE6">
              <w:t>Складирование ПГС, песка, щебня и вскрышных пород</w:t>
            </w:r>
          </w:p>
        </w:tc>
        <w:tc>
          <w:tcPr>
            <w:tcW w:w="2967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2,2</w:t>
            </w:r>
          </w:p>
          <w:p w:rsidR="00497EE6" w:rsidRPr="00497EE6" w:rsidRDefault="00497EE6" w:rsidP="00497EE6">
            <w:pPr>
              <w:ind w:left="360"/>
              <w:jc w:val="center"/>
            </w:pPr>
            <w:r w:rsidRPr="00497EE6">
              <w:t>10,5</w:t>
            </w:r>
          </w:p>
        </w:tc>
      </w:tr>
      <w:tr w:rsidR="00497EE6" w:rsidRPr="00497EE6" w:rsidTr="00497EE6">
        <w:trPr>
          <w:trHeight w:val="207"/>
          <w:jc w:val="center"/>
        </w:trPr>
        <w:tc>
          <w:tcPr>
            <w:tcW w:w="920" w:type="dxa"/>
            <w:gridSpan w:val="2"/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5.</w:t>
            </w:r>
          </w:p>
        </w:tc>
        <w:tc>
          <w:tcPr>
            <w:tcW w:w="5860" w:type="dxa"/>
            <w:gridSpan w:val="2"/>
          </w:tcPr>
          <w:p w:rsidR="00497EE6" w:rsidRPr="00497EE6" w:rsidRDefault="00497EE6" w:rsidP="00497EE6">
            <w:pPr>
              <w:ind w:left="360"/>
            </w:pPr>
            <w:r w:rsidRPr="00497EE6">
              <w:t>Благоустройство и озеленение</w:t>
            </w:r>
          </w:p>
        </w:tc>
        <w:tc>
          <w:tcPr>
            <w:tcW w:w="2967" w:type="dxa"/>
            <w:gridSpan w:val="2"/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1,3</w:t>
            </w:r>
          </w:p>
        </w:tc>
      </w:tr>
      <w:tr w:rsidR="00497EE6" w:rsidRPr="00497EE6" w:rsidTr="00497EE6">
        <w:trPr>
          <w:trHeight w:val="207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ind w:left="360"/>
            </w:pPr>
            <w:r w:rsidRPr="00497EE6">
              <w:t>6.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ind w:left="360"/>
            </w:pPr>
            <w:r w:rsidRPr="00497EE6">
              <w:t>Противопожарная охранная полоса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ind w:left="360"/>
              <w:jc w:val="center"/>
            </w:pPr>
            <w:r w:rsidRPr="00497EE6">
              <w:t>0,02</w:t>
            </w:r>
          </w:p>
        </w:tc>
      </w:tr>
    </w:tbl>
    <w:p w:rsidR="00B23F00" w:rsidRDefault="00B23F00" w:rsidP="00B23F00">
      <w:pPr>
        <w:ind w:left="360"/>
      </w:pPr>
    </w:p>
    <w:p w:rsidR="00497EE6" w:rsidRPr="00497EE6" w:rsidRDefault="00497EE6" w:rsidP="00497EE6">
      <w:pPr>
        <w:ind w:left="360"/>
        <w:rPr>
          <w:b/>
        </w:rPr>
      </w:pPr>
      <w:r>
        <w:rPr>
          <w:b/>
          <w:bCs/>
        </w:rPr>
        <w:t xml:space="preserve">  3</w:t>
      </w:r>
      <w:r w:rsidRPr="00497EE6">
        <w:rPr>
          <w:b/>
          <w:bCs/>
        </w:rPr>
        <w:t>. Раздел</w:t>
      </w:r>
    </w:p>
    <w:p w:rsidR="00B23F00" w:rsidRDefault="00B23F00" w:rsidP="00497EE6"/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246"/>
        <w:gridCol w:w="3691"/>
      </w:tblGrid>
      <w:tr w:rsidR="00497EE6" w:rsidRPr="00497EE6" w:rsidTr="00497EE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b/>
                <w:color w:val="000000"/>
              </w:rPr>
            </w:pPr>
            <w:r w:rsidRPr="00497EE6">
              <w:rPr>
                <w:b/>
                <w:color w:val="000000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b/>
                <w:color w:val="000000"/>
              </w:rPr>
            </w:pPr>
            <w:r w:rsidRPr="00497EE6">
              <w:rPr>
                <w:b/>
                <w:color w:val="000000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jc w:val="center"/>
              <w:rPr>
                <w:b/>
                <w:color w:val="000000"/>
              </w:rPr>
            </w:pPr>
            <w:r w:rsidRPr="00497EE6">
              <w:rPr>
                <w:b/>
                <w:color w:val="000000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497EE6" w:rsidRPr="00497EE6" w:rsidTr="00497EE6">
        <w:trPr>
          <w:trHeight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7EE6">
              <w:rPr>
                <w:rFonts w:eastAsia="Calibri"/>
                <w:color w:val="000000"/>
              </w:rPr>
              <w:t>Растениеводство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0,85</w:t>
            </w:r>
          </w:p>
        </w:tc>
      </w:tr>
      <w:tr w:rsidR="00497EE6" w:rsidRPr="00497EE6" w:rsidTr="00497EE6">
        <w:trPr>
          <w:trHeight w:val="21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lastRenderedPageBreak/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в границах населенных пунктов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0,4</w:t>
            </w: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4,0</w:t>
            </w:r>
          </w:p>
        </w:tc>
      </w:tr>
      <w:tr w:rsidR="00497EE6" w:rsidRPr="00497EE6" w:rsidTr="00497EE6">
        <w:trPr>
          <w:trHeight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 xml:space="preserve">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497EE6">
              <w:rPr>
                <w:color w:val="000000"/>
              </w:rPr>
              <w:t>машинно</w:t>
            </w:r>
            <w:proofErr w:type="spellEnd"/>
            <w:r w:rsidRPr="00497EE6">
              <w:rPr>
                <w:color w:val="000000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в границах населенных пунктов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45</w:t>
            </w: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4,0</w:t>
            </w:r>
          </w:p>
        </w:tc>
      </w:tr>
      <w:tr w:rsidR="00497EE6" w:rsidRPr="00497EE6" w:rsidTr="00497EE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4.</w:t>
            </w: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размещение зданий, сооружений, используемых для содержания и разведения: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в границах населенных пунктов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вне границ населенных пунктов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выпас скота, сенокошение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45</w:t>
            </w: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4,0</w:t>
            </w: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0,8</w:t>
            </w:r>
          </w:p>
        </w:tc>
      </w:tr>
      <w:tr w:rsidR="00497EE6" w:rsidRPr="00497EE6" w:rsidTr="00497EE6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 xml:space="preserve">Гидротехнические сооружения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1</w:t>
            </w:r>
          </w:p>
        </w:tc>
      </w:tr>
      <w:tr w:rsidR="00497EE6" w:rsidRPr="00497EE6" w:rsidTr="00497EE6"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Воздушный транспорт: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размещение объектов необходимых для взлета и приземления воздушных судов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аэродромы</w:t>
            </w:r>
          </w:p>
          <w:p w:rsidR="00497EE6" w:rsidRPr="00497EE6" w:rsidRDefault="00497EE6" w:rsidP="00497EE6">
            <w:pPr>
              <w:rPr>
                <w:color w:val="000000"/>
              </w:rPr>
            </w:pPr>
            <w:r w:rsidRPr="00497EE6">
              <w:rPr>
                <w:color w:val="000000"/>
              </w:rPr>
              <w:t>- вертолетные площадки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2</w:t>
            </w: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0,1</w:t>
            </w:r>
          </w:p>
          <w:p w:rsidR="00497EE6" w:rsidRPr="00497EE6" w:rsidRDefault="00497EE6" w:rsidP="00497EE6">
            <w:pPr>
              <w:jc w:val="center"/>
              <w:rPr>
                <w:color w:val="000000"/>
              </w:rPr>
            </w:pPr>
            <w:r w:rsidRPr="00497EE6">
              <w:rPr>
                <w:color w:val="000000"/>
              </w:rPr>
              <w:t>9</w:t>
            </w:r>
          </w:p>
        </w:tc>
      </w:tr>
    </w:tbl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B23F00" w:rsidRDefault="00B23F00" w:rsidP="00B23F00">
      <w:pPr>
        <w:ind w:left="360"/>
      </w:pPr>
    </w:p>
    <w:p w:rsidR="006466B5" w:rsidRPr="0020400C" w:rsidRDefault="006466B5" w:rsidP="00497EE6"/>
    <w:sectPr w:rsidR="006466B5" w:rsidRPr="0020400C" w:rsidSect="00D07680">
      <w:head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12" w:rsidRDefault="00A66712" w:rsidP="00DF24C1">
      <w:r>
        <w:separator/>
      </w:r>
    </w:p>
  </w:endnote>
  <w:endnote w:type="continuationSeparator" w:id="0">
    <w:p w:rsidR="00A66712" w:rsidRDefault="00A66712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12" w:rsidRDefault="00A66712" w:rsidP="00DF24C1">
      <w:r>
        <w:separator/>
      </w:r>
    </w:p>
  </w:footnote>
  <w:footnote w:type="continuationSeparator" w:id="0">
    <w:p w:rsidR="00A66712" w:rsidRDefault="00A66712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97EE6">
      <w:t>4</w:t>
    </w:r>
    <w:r>
      <w:t xml:space="preserve"> от   </w:t>
    </w:r>
    <w:r w:rsidR="00497EE6">
      <w:t>08</w:t>
    </w:r>
    <w:r>
      <w:t>.</w:t>
    </w:r>
    <w:r w:rsidR="00497EE6">
      <w:t>02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6817"/>
    <w:rsid w:val="00053BE5"/>
    <w:rsid w:val="000A5409"/>
    <w:rsid w:val="000F05EB"/>
    <w:rsid w:val="000F64BF"/>
    <w:rsid w:val="00113707"/>
    <w:rsid w:val="001C7952"/>
    <w:rsid w:val="00203B92"/>
    <w:rsid w:val="0020400C"/>
    <w:rsid w:val="00205C8B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7EE6"/>
    <w:rsid w:val="004D30CA"/>
    <w:rsid w:val="004E7AC8"/>
    <w:rsid w:val="005066A2"/>
    <w:rsid w:val="00515540"/>
    <w:rsid w:val="005B5892"/>
    <w:rsid w:val="00601061"/>
    <w:rsid w:val="00601CEC"/>
    <w:rsid w:val="00613E1D"/>
    <w:rsid w:val="006466B5"/>
    <w:rsid w:val="00681990"/>
    <w:rsid w:val="00701FAF"/>
    <w:rsid w:val="0072335A"/>
    <w:rsid w:val="00744B7F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03D4B"/>
    <w:rsid w:val="00A15FF8"/>
    <w:rsid w:val="00A523AF"/>
    <w:rsid w:val="00A566CF"/>
    <w:rsid w:val="00A62FD8"/>
    <w:rsid w:val="00A66712"/>
    <w:rsid w:val="00AC317D"/>
    <w:rsid w:val="00B23F00"/>
    <w:rsid w:val="00B31755"/>
    <w:rsid w:val="00B4239A"/>
    <w:rsid w:val="00B63C40"/>
    <w:rsid w:val="00B6619D"/>
    <w:rsid w:val="00B9756D"/>
    <w:rsid w:val="00BC7261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ED4F23"/>
    <w:rsid w:val="00EE252B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4:docId w14:val="5CF83355"/>
  <w15:docId w15:val="{94FFC9C8-B37C-4CE6-A466-AD2EB608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76DEC75234A7581B993844BD7D805724B90C6C82A20D870732C84A7F66F5247C4AA12D2AF7A4C6177F7129D9E3ED9CB22EB6FC6z7L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F76DEC75234A7581B993844BD7D805724B90C6C82A20D870732C84A7F66F5247C4AA1BD8AE76136462E64A919827C6C83EF76DC774z9L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F76DEC75234A7581B993844BD7D805724B90C6C82A20D870732C84A7F66F5247C4AA12D2A07A4C6177F7129D9E3ED9CB22EB6FC6z7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31</cp:revision>
  <dcterms:created xsi:type="dcterms:W3CDTF">2018-08-31T03:57:00Z</dcterms:created>
  <dcterms:modified xsi:type="dcterms:W3CDTF">2021-02-08T03:52:00Z</dcterms:modified>
</cp:coreProperties>
</file>