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B6CF7" w:rsidRPr="00D373B9" w:rsidRDefault="00AB6CF7" w:rsidP="00AB6CF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B6CF7" w:rsidRDefault="00A80FD3" w:rsidP="00AB6CF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AB6CF7" w:rsidRDefault="00AB6CF7" w:rsidP="00AB6CF7">
      <w:pPr>
        <w:jc w:val="center"/>
      </w:pPr>
    </w:p>
    <w:p w:rsidR="00AB6CF7" w:rsidRPr="003959F2" w:rsidRDefault="00AB6CF7" w:rsidP="00AB6CF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B6CF7" w:rsidRDefault="00AB6CF7" w:rsidP="00AB6CF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6CF7" w:rsidRDefault="00AB6CF7" w:rsidP="00AB6CF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B6CF7" w:rsidRDefault="00AB6CF7" w:rsidP="00AB6CF7">
      <w:pPr>
        <w:jc w:val="center"/>
      </w:pPr>
      <w:r>
        <w:t>и иной официальной информации</w:t>
      </w:r>
    </w:p>
    <w:p w:rsidR="00AB6CF7" w:rsidRDefault="00A80FD3" w:rsidP="00AB6CF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B6CF7" w:rsidRDefault="00A80FD3" w:rsidP="00AB6C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AB6CF7" w:rsidRDefault="00423D90" w:rsidP="00AB6CF7">
                  <w:r>
                    <w:t xml:space="preserve">     «31</w:t>
                  </w:r>
                  <w:r w:rsidR="00AB6CF7">
                    <w:t>» января  2019 г.</w:t>
                  </w:r>
                </w:p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</w:txbxContent>
            </v:textbox>
          </v:shape>
        </w:pict>
      </w:r>
    </w:p>
    <w:p w:rsidR="00AB6CF7" w:rsidRDefault="00A80FD3" w:rsidP="00AB6CF7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AB6CF7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AB6CF7">
          <w:t>07.11.</w:t>
        </w:r>
      </w:smartTag>
      <w:r w:rsidR="00AB6C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B6CF7">
          <w:t>2005 г</w:t>
        </w:r>
      </w:smartTag>
      <w:r w:rsidR="00AB6CF7">
        <w:t>.</w:t>
      </w:r>
      <w:r w:rsidR="00AB6CF7">
        <w:tab/>
      </w:r>
    </w:p>
    <w:p w:rsidR="00AB6CF7" w:rsidRDefault="00AB6CF7" w:rsidP="00AB6CF7"/>
    <w:p w:rsidR="00AB6CF7" w:rsidRDefault="00423D90" w:rsidP="00AB6CF7">
      <w:pPr>
        <w:jc w:val="center"/>
        <w:rPr>
          <w:sz w:val="44"/>
          <w:szCs w:val="44"/>
        </w:rPr>
      </w:pPr>
      <w:r>
        <w:rPr>
          <w:sz w:val="44"/>
          <w:szCs w:val="44"/>
        </w:rPr>
        <w:t>№ 7</w:t>
      </w:r>
    </w:p>
    <w:p w:rsidR="00AB6CF7" w:rsidRDefault="00AB6CF7" w:rsidP="00AB6CF7">
      <w:pPr>
        <w:rPr>
          <w:b/>
        </w:rPr>
      </w:pPr>
    </w:p>
    <w:p w:rsidR="00423D90" w:rsidRPr="004C668B" w:rsidRDefault="00423D90" w:rsidP="00423D90">
      <w:pPr>
        <w:pStyle w:val="a9"/>
        <w:jc w:val="center"/>
        <w:rPr>
          <w:sz w:val="28"/>
          <w:szCs w:val="28"/>
        </w:rPr>
      </w:pPr>
      <w:r w:rsidRPr="004C668B">
        <w:rPr>
          <w:sz w:val="28"/>
          <w:szCs w:val="28"/>
        </w:rPr>
        <w:t>МУНИЦИПАЛЬНОЕ ОБРАЗОВАНИЕ</w:t>
      </w:r>
      <w:r w:rsidRPr="004C668B">
        <w:rPr>
          <w:sz w:val="28"/>
          <w:szCs w:val="28"/>
        </w:rPr>
        <w:br/>
        <w:t>«НОВОРОЖДЕСТВЕНСКОЕ СЕЛЬСКОЕ ПОСЕЛЕНИЕ»</w:t>
      </w:r>
    </w:p>
    <w:p w:rsidR="00423D90" w:rsidRPr="00E90F1D" w:rsidRDefault="00423D90" w:rsidP="00423D90">
      <w:pPr>
        <w:pStyle w:val="a7"/>
        <w:jc w:val="center"/>
        <w:rPr>
          <w:sz w:val="24"/>
          <w:szCs w:val="24"/>
        </w:rPr>
      </w:pPr>
      <w:r w:rsidRPr="00E90F1D">
        <w:rPr>
          <w:sz w:val="24"/>
          <w:szCs w:val="24"/>
        </w:rPr>
        <w:t>АДМИНИСТРАЦИЯ НОВОРОЖДЕСТВЕНСКОГО СЕЛЬСКОГО ПОСЕЛЕНИЯ</w:t>
      </w:r>
    </w:p>
    <w:p w:rsidR="00423D90" w:rsidRDefault="00423D90" w:rsidP="00423D90">
      <w:pPr>
        <w:pStyle w:val="1"/>
        <w:spacing w:line="360" w:lineRule="auto"/>
        <w:jc w:val="center"/>
        <w:rPr>
          <w:szCs w:val="28"/>
        </w:rPr>
      </w:pPr>
      <w:r w:rsidRPr="004C668B">
        <w:rPr>
          <w:szCs w:val="28"/>
        </w:rPr>
        <w:t>ПОСТАНОВЛЕНИЕ</w:t>
      </w:r>
    </w:p>
    <w:p w:rsidR="00423D90" w:rsidRPr="001267E6" w:rsidRDefault="00423D90" w:rsidP="00423D90">
      <w:r w:rsidRPr="001267E6">
        <w:t xml:space="preserve">«31» января 2019 г.                                                                                       </w:t>
      </w:r>
      <w:r>
        <w:t xml:space="preserve">  </w:t>
      </w:r>
      <w:r w:rsidRPr="001267E6">
        <w:t xml:space="preserve">                      №</w:t>
      </w:r>
      <w:r w:rsidRPr="001267E6">
        <w:softHyphen/>
      </w:r>
      <w:r w:rsidRPr="001267E6">
        <w:softHyphen/>
        <w:t xml:space="preserve"> 4           </w:t>
      </w:r>
    </w:p>
    <w:p w:rsidR="00423D90" w:rsidRDefault="00423D90" w:rsidP="00423D90">
      <w:r>
        <w:t xml:space="preserve"> </w:t>
      </w:r>
    </w:p>
    <w:p w:rsidR="00423D90" w:rsidRDefault="00423D90" w:rsidP="00423D90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423D90" w:rsidRDefault="00423D90" w:rsidP="00423D90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423D90" w:rsidRDefault="00423D90" w:rsidP="00423D90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423D90" w:rsidRDefault="00423D90" w:rsidP="00423D90">
      <w:pPr>
        <w:ind w:left="-567" w:right="-766"/>
      </w:pPr>
      <w:r>
        <w:t xml:space="preserve">О стоимости услуг, предоставляемых </w:t>
      </w:r>
    </w:p>
    <w:p w:rsidR="00423D90" w:rsidRDefault="00423D90" w:rsidP="00423D90">
      <w:pPr>
        <w:ind w:left="-567" w:right="-766"/>
      </w:pPr>
      <w:r>
        <w:t xml:space="preserve">согласно гарантированному перечню </w:t>
      </w:r>
    </w:p>
    <w:p w:rsidR="00423D90" w:rsidRDefault="00423D90" w:rsidP="00423D90">
      <w:pPr>
        <w:ind w:left="-567" w:right="-766"/>
      </w:pPr>
      <w:r>
        <w:t>услуг по погребению</w:t>
      </w:r>
    </w:p>
    <w:p w:rsidR="00423D90" w:rsidRDefault="00423D90" w:rsidP="00423D90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423D90" w:rsidRPr="00D6348B" w:rsidRDefault="00423D90" w:rsidP="00423D90">
      <w:pPr>
        <w:ind w:left="-567" w:right="-441" w:firstLine="1275"/>
        <w:jc w:val="both"/>
        <w:rPr>
          <w:rStyle w:val="aa"/>
          <w:b/>
          <w:color w:val="000000"/>
        </w:rPr>
      </w:pPr>
      <w:r w:rsidRPr="00D6348B"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1996"/>
        </w:smartTagPr>
        <w:r w:rsidRPr="00D6348B">
          <w:t>12.01.1996</w:t>
        </w:r>
      </w:smartTag>
      <w:r w:rsidRPr="00D6348B">
        <w:t xml:space="preserve"> № 8-ФЗ «О погребении и похоронном деле», Законом Томской области от 12.01.2005 № 6-ОЗ «О погребении и похоронном деле в Томской области</w:t>
      </w:r>
      <w:r>
        <w:t>»</w:t>
      </w:r>
    </w:p>
    <w:p w:rsidR="00423D90" w:rsidRDefault="00423D90" w:rsidP="00423D90">
      <w:pPr>
        <w:ind w:left="-567" w:right="-441"/>
      </w:pPr>
    </w:p>
    <w:p w:rsidR="00423D90" w:rsidRPr="008978F5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8978F5">
        <w:rPr>
          <w:b/>
          <w:bCs/>
        </w:rPr>
        <w:t>ПОСТАНОВЛЯЮ:</w:t>
      </w:r>
    </w:p>
    <w:p w:rsidR="00423D90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423D90" w:rsidRPr="00D7654F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D7654F">
        <w:rPr>
          <w:bCs/>
        </w:rPr>
        <w:t>1. Утвер</w:t>
      </w:r>
      <w:r>
        <w:rPr>
          <w:bCs/>
        </w:rPr>
        <w:t xml:space="preserve">дить и ввести в действие с 01 февраля </w:t>
      </w:r>
      <w:r w:rsidRPr="00D7654F">
        <w:rPr>
          <w:bCs/>
        </w:rPr>
        <w:t>201</w:t>
      </w:r>
      <w:r>
        <w:rPr>
          <w:bCs/>
        </w:rPr>
        <w:t>9</w:t>
      </w:r>
      <w:r w:rsidRPr="00D7654F">
        <w:rPr>
          <w:bCs/>
        </w:rPr>
        <w:t xml:space="preserve"> стоимость услуг, предоставляемых согласно гарантированному перечню услуг по погребению, </w:t>
      </w:r>
      <w:r>
        <w:rPr>
          <w:bCs/>
        </w:rPr>
        <w:t xml:space="preserve">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осуществлять погребение </w:t>
      </w:r>
      <w:r w:rsidRPr="00D7654F">
        <w:rPr>
          <w:bCs/>
        </w:rPr>
        <w:t xml:space="preserve"> согласно приложению </w:t>
      </w:r>
      <w:r>
        <w:rPr>
          <w:bCs/>
        </w:rPr>
        <w:t>№</w:t>
      </w:r>
      <w:r w:rsidRPr="00D7654F">
        <w:rPr>
          <w:bCs/>
        </w:rPr>
        <w:t xml:space="preserve"> 1.</w:t>
      </w:r>
    </w:p>
    <w:p w:rsidR="00423D90" w:rsidRPr="00D7654F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D7654F">
        <w:rPr>
          <w:bCs/>
        </w:rPr>
        <w:lastRenderedPageBreak/>
        <w:t>2. Утвер</w:t>
      </w:r>
      <w:r>
        <w:rPr>
          <w:bCs/>
        </w:rPr>
        <w:t xml:space="preserve">дить и ввести в действие с 01 февраля </w:t>
      </w:r>
      <w:r w:rsidRPr="00D7654F">
        <w:rPr>
          <w:bCs/>
        </w:rPr>
        <w:t>201</w:t>
      </w:r>
      <w:r>
        <w:rPr>
          <w:bCs/>
        </w:rPr>
        <w:t>9</w:t>
      </w:r>
      <w:r w:rsidRPr="00D7654F">
        <w:rPr>
          <w:bCs/>
        </w:rPr>
        <w:t xml:space="preserve">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</w:t>
      </w:r>
      <w:r>
        <w:rPr>
          <w:bCs/>
        </w:rPr>
        <w:t xml:space="preserve"> либо</w:t>
      </w:r>
      <w:r w:rsidRPr="00D7654F">
        <w:rPr>
          <w:bCs/>
        </w:rPr>
        <w:t xml:space="preserve"> законного представителя </w:t>
      </w:r>
      <w:r>
        <w:rPr>
          <w:bCs/>
        </w:rPr>
        <w:t>умершего, или при невозможности осуществлять ими погребение</w:t>
      </w:r>
      <w:r w:rsidRPr="00D7654F">
        <w:rPr>
          <w:bCs/>
        </w:rPr>
        <w:t xml:space="preserve"> согласно приложению </w:t>
      </w:r>
      <w:r>
        <w:rPr>
          <w:bCs/>
        </w:rPr>
        <w:t>№</w:t>
      </w:r>
      <w:r w:rsidRPr="00D7654F">
        <w:rPr>
          <w:bCs/>
        </w:rPr>
        <w:t xml:space="preserve"> 2.</w:t>
      </w:r>
    </w:p>
    <w:p w:rsidR="00423D90" w:rsidRPr="003933D7" w:rsidRDefault="00423D90" w:rsidP="00423D90">
      <w:pPr>
        <w:pStyle w:val="a9"/>
        <w:widowControl w:val="0"/>
        <w:tabs>
          <w:tab w:val="left" w:pos="361"/>
        </w:tabs>
        <w:spacing w:line="322" w:lineRule="exact"/>
        <w:ind w:right="380"/>
        <w:jc w:val="both"/>
        <w:rPr>
          <w:rStyle w:val="aa"/>
          <w:b/>
        </w:rPr>
      </w:pPr>
      <w:r w:rsidRPr="003933D7">
        <w:rPr>
          <w:b/>
          <w:bCs/>
        </w:rPr>
        <w:t xml:space="preserve">        </w:t>
      </w:r>
      <w:r>
        <w:rPr>
          <w:b/>
          <w:bCs/>
        </w:rPr>
        <w:t>3</w:t>
      </w:r>
      <w:r w:rsidRPr="003933D7">
        <w:rPr>
          <w:b/>
          <w:bCs/>
        </w:rPr>
        <w:t xml:space="preserve">. </w:t>
      </w:r>
      <w:r w:rsidRPr="003933D7">
        <w:rPr>
          <w:rStyle w:val="aa"/>
          <w:b/>
          <w:color w:val="000000"/>
        </w:rPr>
        <w:t xml:space="preserve">Настоящее постановление распространяется </w:t>
      </w:r>
      <w:r>
        <w:rPr>
          <w:rStyle w:val="aa"/>
          <w:b/>
          <w:color w:val="000000"/>
        </w:rPr>
        <w:t>на правоотношения, возникшие с  01 февраля</w:t>
      </w:r>
      <w:r w:rsidRPr="003933D7">
        <w:rPr>
          <w:rStyle w:val="aa"/>
          <w:b/>
          <w:color w:val="000000"/>
        </w:rPr>
        <w:t xml:space="preserve"> 201</w:t>
      </w:r>
      <w:r>
        <w:rPr>
          <w:rStyle w:val="aa"/>
          <w:b/>
          <w:color w:val="000000"/>
        </w:rPr>
        <w:t>9</w:t>
      </w:r>
      <w:r w:rsidRPr="003933D7">
        <w:rPr>
          <w:rStyle w:val="aa"/>
          <w:b/>
          <w:color w:val="000000"/>
        </w:rPr>
        <w:t xml:space="preserve"> года.</w:t>
      </w:r>
    </w:p>
    <w:p w:rsidR="00423D90" w:rsidRPr="00D7654F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4</w:t>
      </w:r>
      <w:r w:rsidRPr="00D7654F">
        <w:rPr>
          <w:bCs/>
        </w:rPr>
        <w:t xml:space="preserve">. Опубликовать настоящее постановление в </w:t>
      </w:r>
      <w:r>
        <w:rPr>
          <w:bCs/>
        </w:rPr>
        <w:t>официальном печатном издании «Информационный бюллетень» и разместить на официальном сайте муниципального образования «Новорождественское сельское поселение»</w:t>
      </w:r>
    </w:p>
    <w:p w:rsidR="00423D90" w:rsidRPr="00D7654F" w:rsidRDefault="00423D90" w:rsidP="00423D9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И.о. </w:t>
      </w:r>
      <w:r w:rsidRPr="00D7654F">
        <w:rPr>
          <w:bCs/>
        </w:rPr>
        <w:t>Глав</w:t>
      </w:r>
      <w:r>
        <w:rPr>
          <w:bCs/>
        </w:rPr>
        <w:t>ы</w:t>
      </w:r>
      <w:r w:rsidRPr="00D7654F">
        <w:rPr>
          <w:bCs/>
        </w:rPr>
        <w:t xml:space="preserve"> поселения (Глав</w:t>
      </w:r>
      <w:r>
        <w:rPr>
          <w:bCs/>
        </w:rPr>
        <w:t>ы</w:t>
      </w:r>
      <w:r w:rsidRPr="00D7654F">
        <w:rPr>
          <w:bCs/>
        </w:rPr>
        <w:t xml:space="preserve"> Администрации)       </w:t>
      </w:r>
      <w:r>
        <w:rPr>
          <w:bCs/>
        </w:rPr>
        <w:t xml:space="preserve">                                              Т.В. Буйко</w:t>
      </w: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  <w:sz w:val="18"/>
          <w:szCs w:val="18"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Pr="00D7654F" w:rsidRDefault="00423D90" w:rsidP="00423D90">
      <w:pPr>
        <w:tabs>
          <w:tab w:val="left" w:pos="5115"/>
        </w:tabs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Приложение № </w:t>
      </w:r>
      <w:r w:rsidRPr="00D7654F">
        <w:rPr>
          <w:bCs/>
        </w:rPr>
        <w:t xml:space="preserve"> 1</w:t>
      </w:r>
    </w:p>
    <w:p w:rsidR="00423D90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к постановлению</w:t>
      </w:r>
      <w:r>
        <w:rPr>
          <w:bCs/>
        </w:rPr>
        <w:t xml:space="preserve"> А</w:t>
      </w:r>
      <w:r w:rsidRPr="00D7654F">
        <w:rPr>
          <w:bCs/>
        </w:rPr>
        <w:t xml:space="preserve">дминистрации </w:t>
      </w:r>
    </w:p>
    <w:p w:rsidR="00423D90" w:rsidRPr="00D7654F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Новорождественского сельского поселения</w:t>
      </w:r>
    </w:p>
    <w:p w:rsidR="00423D90" w:rsidRPr="00D7654F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31 января 2019 №</w:t>
      </w:r>
      <w:r w:rsidRPr="00D7654F">
        <w:rPr>
          <w:bCs/>
        </w:rPr>
        <w:t xml:space="preserve"> </w:t>
      </w:r>
      <w:r>
        <w:rPr>
          <w:bCs/>
        </w:rPr>
        <w:t>4</w:t>
      </w:r>
    </w:p>
    <w:p w:rsidR="00423D90" w:rsidRDefault="00423D90" w:rsidP="00423D90">
      <w:pPr>
        <w:pStyle w:val="ConsPlusTitle"/>
        <w:jc w:val="center"/>
        <w:outlineLvl w:val="0"/>
        <w:rPr>
          <w:b w:val="0"/>
        </w:rPr>
      </w:pPr>
    </w:p>
    <w:p w:rsidR="00423D90" w:rsidRPr="008649D0" w:rsidRDefault="00423D90" w:rsidP="00423D90">
      <w:pPr>
        <w:pStyle w:val="ConsPlusTitle"/>
        <w:jc w:val="center"/>
        <w:outlineLvl w:val="0"/>
      </w:pPr>
      <w:r w:rsidRPr="008649D0">
        <w:t>СТОИМОСТЬ</w:t>
      </w:r>
    </w:p>
    <w:p w:rsidR="00423D90" w:rsidRPr="008649D0" w:rsidRDefault="00423D90" w:rsidP="00423D90">
      <w:pPr>
        <w:pStyle w:val="ConsPlusTitle"/>
        <w:jc w:val="center"/>
        <w:outlineLvl w:val="0"/>
      </w:pPr>
      <w:r w:rsidRPr="008649D0">
        <w:t>УСЛУГ, ПРЕДОСТАВЛЯЕМЫХ СОГЛАСНО ГАРАНТИРОВАННОМУ</w:t>
      </w:r>
    </w:p>
    <w:p w:rsidR="00423D90" w:rsidRPr="008649D0" w:rsidRDefault="00423D90" w:rsidP="00423D90">
      <w:pPr>
        <w:pStyle w:val="ConsPlusTitle"/>
        <w:jc w:val="center"/>
        <w:outlineLvl w:val="0"/>
      </w:pPr>
      <w:r w:rsidRPr="008649D0">
        <w:t>ПЕРЕЧНЮ УСЛУГ ПО ПОГРЕБЕНИЮ,В СЛУЧАЕ ОСУЩЕСТВЛЕНИЯ ПОГРЕБЕНИЯ ЗА СЧЕТ СРЕДСТВ СУПРУГА,БЛИЗКИХ РОДСТВЕННИКОВ, ИНЫХ РОДСТВЕННИКОВ, ЗАКОННОГО ПРЕДСТАВИТЕЛЯ УМЕРШЕГО ИЛИ ИНОГО ЛИЦА, ВЗЯВШЕГО НА СЕБЯ ОБЯЗАННОСТЬ ОСУЩЕСТВЛЯТЬ ПОГРЕБЕНИЕ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77"/>
        <w:gridCol w:w="900"/>
        <w:gridCol w:w="1743"/>
      </w:tblGrid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NN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услуг, руб.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и доставка гроба и других предметов,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2204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Гроб (обитый)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1633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Доставка похоронных принадлежностей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Перевозка тела (останков) умершего на кладбище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крематорий)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1268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Погребение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4115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Могила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2477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Захоронение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(кремация с последующей выдачей урн с прахом)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 (с табличкой)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1312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7730</w:t>
            </w:r>
          </w:p>
        </w:tc>
      </w:tr>
    </w:tbl>
    <w:p w:rsidR="00423D90" w:rsidRPr="00D7654F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23D90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23D90" w:rsidRPr="00D7654F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№</w:t>
      </w:r>
      <w:r w:rsidRPr="00D7654F">
        <w:rPr>
          <w:bCs/>
        </w:rPr>
        <w:t xml:space="preserve"> </w:t>
      </w:r>
      <w:r>
        <w:rPr>
          <w:bCs/>
        </w:rPr>
        <w:t>2</w:t>
      </w:r>
    </w:p>
    <w:p w:rsidR="00423D90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к постановлению</w:t>
      </w:r>
      <w:r>
        <w:rPr>
          <w:bCs/>
        </w:rPr>
        <w:t xml:space="preserve"> А</w:t>
      </w:r>
      <w:r w:rsidRPr="00D7654F">
        <w:rPr>
          <w:bCs/>
        </w:rPr>
        <w:t xml:space="preserve">дминистрации </w:t>
      </w:r>
    </w:p>
    <w:p w:rsidR="00423D90" w:rsidRPr="00D7654F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Новорождественского сельского поселения</w:t>
      </w:r>
    </w:p>
    <w:p w:rsidR="00423D90" w:rsidRPr="00D7654F" w:rsidRDefault="00423D90" w:rsidP="00423D9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31 января 2019  г. № 4</w:t>
      </w:r>
    </w:p>
    <w:p w:rsidR="00423D90" w:rsidRPr="00D7654F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p w:rsidR="00423D90" w:rsidRPr="00660E6B" w:rsidRDefault="00423D90" w:rsidP="00423D90">
      <w:pPr>
        <w:pStyle w:val="ConsPlusTitle"/>
        <w:jc w:val="center"/>
        <w:outlineLvl w:val="0"/>
      </w:pPr>
      <w:r w:rsidRPr="00660E6B">
        <w:t>СТОИМОСТЬ</w:t>
      </w:r>
    </w:p>
    <w:p w:rsidR="00423D90" w:rsidRDefault="00423D90" w:rsidP="00423D90">
      <w:pPr>
        <w:pStyle w:val="ConsPlusTitle"/>
        <w:jc w:val="center"/>
        <w:outlineLvl w:val="0"/>
      </w:pPr>
      <w:r w:rsidRPr="00660E6B">
        <w:t>УСЛУГ, ПРЕДОСТАВЛЯЕМЫХ СОГЛАСНО ГАРАНТИРОВАННОМУ ПЕРЕЧНЮ</w:t>
      </w:r>
      <w:r>
        <w:t xml:space="preserve"> </w:t>
      </w:r>
      <w:r w:rsidRPr="00660E6B">
        <w:t>УСЛУГ ПО ПОГРЕБЕНИЮ УМЕРШИХ (ПОГИБШИХ), НЕ ИМЕЮЩИХ</w:t>
      </w:r>
      <w:r>
        <w:t xml:space="preserve"> </w:t>
      </w:r>
      <w:r w:rsidRPr="00660E6B">
        <w:t>СУПРУГА, БЛИЗКИХ РОДСТВЕННИКОВ, ИНЫХ РОДСТВЕННИКОВ ЛИБО</w:t>
      </w:r>
      <w:r>
        <w:t xml:space="preserve"> </w:t>
      </w:r>
      <w:r w:rsidRPr="00660E6B">
        <w:t xml:space="preserve">ЗАКОННОГО ПРЕДСТАВИТЕЛЯ УМЕРШЕГО, </w:t>
      </w:r>
    </w:p>
    <w:p w:rsidR="00423D90" w:rsidRPr="00660E6B" w:rsidRDefault="00423D90" w:rsidP="00423D90">
      <w:pPr>
        <w:pStyle w:val="ConsPlusTitle"/>
        <w:jc w:val="center"/>
        <w:outlineLvl w:val="0"/>
      </w:pPr>
      <w:r w:rsidRPr="00660E6B">
        <w:t>ИЛИ ПРИ НЕВОЗМОЖНОСТИ ОСУЩЕСТВЛЯТЬ ИМИ ПОГРЕБЕНИЕ</w:t>
      </w:r>
    </w:p>
    <w:p w:rsidR="00423D90" w:rsidRPr="00D7654F" w:rsidRDefault="00423D90" w:rsidP="00423D90">
      <w:pPr>
        <w:autoSpaceDE w:val="0"/>
        <w:autoSpaceDN w:val="0"/>
        <w:adjustRightInd w:val="0"/>
        <w:outlineLvl w:val="0"/>
        <w:rPr>
          <w:bCs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900"/>
        <w:gridCol w:w="1260"/>
      </w:tblGrid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NN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услуг, руб.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933D7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933D7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933D7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933D7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Гроб (необитый)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Перевозка тела (останков) умершего на кладбище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крематорий)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Погребение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3019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Могила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Захоронение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кремация с последующей выдачей урн с прахом)</w:t>
            </w: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Тумба без постамента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Регистрационная табличка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20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Облачение тела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3933D7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</w:tr>
      <w:tr w:rsidR="00423D90" w:rsidRPr="00D7654F" w:rsidTr="00812F7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D7654F" w:rsidRDefault="00423D90" w:rsidP="00812F7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</w:t>
            </w:r>
            <w:r w:rsidRPr="00864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90" w:rsidRPr="008649D0" w:rsidRDefault="00423D90" w:rsidP="00812F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5600</w:t>
            </w:r>
          </w:p>
        </w:tc>
      </w:tr>
    </w:tbl>
    <w:p w:rsidR="00423D90" w:rsidRPr="00BC3111" w:rsidRDefault="00423D90" w:rsidP="00423D90">
      <w:pPr>
        <w:pStyle w:val="ab"/>
        <w:tabs>
          <w:tab w:val="left" w:pos="2268"/>
        </w:tabs>
        <w:spacing w:before="0" w:line="360" w:lineRule="auto"/>
        <w:ind w:firstLine="720"/>
        <w:jc w:val="both"/>
      </w:pPr>
    </w:p>
    <w:p w:rsidR="00546608" w:rsidRPr="00546608" w:rsidRDefault="00546608" w:rsidP="00AB6CF7">
      <w:pPr>
        <w:spacing w:line="360" w:lineRule="auto"/>
        <w:jc w:val="center"/>
        <w:rPr>
          <w:b/>
        </w:rPr>
      </w:pPr>
    </w:p>
    <w:sectPr w:rsidR="00546608" w:rsidRPr="00546608" w:rsidSect="00AB6CF7">
      <w:headerReference w:type="default" r:id="rId7"/>
      <w:footerReference w:type="default" r:id="rId8"/>
      <w:pgSz w:w="11906" w:h="16838"/>
      <w:pgMar w:top="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09" w:rsidRDefault="00103809" w:rsidP="00AB6CF7">
      <w:r>
        <w:separator/>
      </w:r>
    </w:p>
  </w:endnote>
  <w:endnote w:type="continuationSeparator" w:id="0">
    <w:p w:rsidR="00103809" w:rsidRDefault="00103809" w:rsidP="00AB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AB6CF7" w:rsidP="00AB6CF7">
    <w:pPr>
      <w:pStyle w:val="a5"/>
    </w:pPr>
    <w:r>
      <w:t>Тираж 6, ответственный за выпуск Буйко Т. В.</w:t>
    </w:r>
  </w:p>
  <w:p w:rsidR="00AB6CF7" w:rsidRDefault="00AB6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09" w:rsidRDefault="00103809" w:rsidP="00AB6CF7">
      <w:r>
        <w:separator/>
      </w:r>
    </w:p>
  </w:footnote>
  <w:footnote w:type="continuationSeparator" w:id="0">
    <w:p w:rsidR="00103809" w:rsidRDefault="00103809" w:rsidP="00AB6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21744D" w:rsidP="00AB6CF7">
    <w:pPr>
      <w:pStyle w:val="a3"/>
      <w:tabs>
        <w:tab w:val="left" w:pos="1812"/>
        <w:tab w:val="left" w:pos="1848"/>
      </w:tabs>
    </w:pPr>
    <w:r>
      <w:tab/>
      <w:t>Инфо</w:t>
    </w:r>
    <w:r w:rsidR="00423D90">
      <w:t>рмационный бюллетень № 7 от   31</w:t>
    </w:r>
    <w:r w:rsidR="00AB6CF7">
      <w:t>.01.2019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B6CF7" w:rsidTr="00727F1B">
      <w:trPr>
        <w:trHeight w:val="87"/>
      </w:trPr>
      <w:tc>
        <w:tcPr>
          <w:tcW w:w="10458" w:type="dxa"/>
        </w:tcPr>
        <w:p w:rsidR="00AB6CF7" w:rsidRPr="000E5FEB" w:rsidRDefault="00AB6CF7" w:rsidP="00727F1B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B6CF7" w:rsidRDefault="00AB6CF7" w:rsidP="00AB6CF7">
    <w:pPr>
      <w:pStyle w:val="a3"/>
    </w:pPr>
  </w:p>
  <w:p w:rsidR="00AB6CF7" w:rsidRDefault="00AB6CF7" w:rsidP="00AB6CF7">
    <w:pPr>
      <w:pStyle w:val="a3"/>
    </w:pPr>
  </w:p>
  <w:p w:rsidR="00AB6CF7" w:rsidRDefault="00AB6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F7"/>
    <w:rsid w:val="00083BC6"/>
    <w:rsid w:val="00103809"/>
    <w:rsid w:val="0021744D"/>
    <w:rsid w:val="00252F04"/>
    <w:rsid w:val="00255DF7"/>
    <w:rsid w:val="00265BD8"/>
    <w:rsid w:val="00423D90"/>
    <w:rsid w:val="00546608"/>
    <w:rsid w:val="006529C8"/>
    <w:rsid w:val="00822571"/>
    <w:rsid w:val="00980756"/>
    <w:rsid w:val="00A80FD3"/>
    <w:rsid w:val="00AB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CF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CF7"/>
  </w:style>
  <w:style w:type="paragraph" w:styleId="a5">
    <w:name w:val="footer"/>
    <w:basedOn w:val="a"/>
    <w:link w:val="a6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CF7"/>
  </w:style>
  <w:style w:type="character" w:customStyle="1" w:styleId="10">
    <w:name w:val="Заголовок 1 Знак"/>
    <w:basedOn w:val="a0"/>
    <w:link w:val="1"/>
    <w:rsid w:val="00AB6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B6C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6C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6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4660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4660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54660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1744D"/>
    <w:pPr>
      <w:spacing w:after="120"/>
    </w:pPr>
  </w:style>
  <w:style w:type="character" w:customStyle="1" w:styleId="aa">
    <w:name w:val="Основной текст Знак"/>
    <w:basedOn w:val="a0"/>
    <w:link w:val="a9"/>
    <w:rsid w:val="0021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21744D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423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23D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2019-01-17T09:02:00Z</dcterms:created>
  <dcterms:modified xsi:type="dcterms:W3CDTF">2019-01-31T05:18:00Z</dcterms:modified>
</cp:coreProperties>
</file>