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4D" w:rsidRDefault="009A564D" w:rsidP="00F5462C">
      <w:pPr>
        <w:jc w:val="center"/>
        <w:rPr>
          <w:b/>
        </w:rPr>
      </w:pPr>
    </w:p>
    <w:p w:rsidR="00F5462C" w:rsidRPr="00D373B9" w:rsidRDefault="009A564D" w:rsidP="00F5462C">
      <w:pPr>
        <w:jc w:val="center"/>
        <w:rPr>
          <w:b/>
        </w:rPr>
      </w:pPr>
      <w:r>
        <w:rPr>
          <w:b/>
        </w:rPr>
        <w:t>Т</w:t>
      </w:r>
      <w:r w:rsidR="00F5462C" w:rsidRPr="00D373B9">
        <w:rPr>
          <w:b/>
        </w:rPr>
        <w:t>ОМСКАЯ ОБЛАСТЬ</w:t>
      </w:r>
    </w:p>
    <w:p w:rsidR="00F5462C" w:rsidRPr="00D373B9" w:rsidRDefault="00F5462C" w:rsidP="00F5462C">
      <w:pPr>
        <w:jc w:val="center"/>
        <w:rPr>
          <w:b/>
        </w:rPr>
      </w:pPr>
      <w:r w:rsidRPr="00D373B9">
        <w:rPr>
          <w:b/>
        </w:rPr>
        <w:t>ТОМСКИЙ РАЙОН</w:t>
      </w:r>
    </w:p>
    <w:p w:rsidR="00F5462C" w:rsidRPr="00D373B9" w:rsidRDefault="00F5462C" w:rsidP="00F5462C">
      <w:pPr>
        <w:jc w:val="center"/>
        <w:rPr>
          <w:b/>
        </w:rPr>
      </w:pPr>
      <w:r>
        <w:rPr>
          <w:b/>
        </w:rPr>
        <w:t>Муниципальное образование «Новорождественское</w:t>
      </w:r>
      <w:r w:rsidRPr="00D373B9">
        <w:rPr>
          <w:b/>
        </w:rPr>
        <w:t xml:space="preserve"> сельское поселение</w:t>
      </w:r>
      <w:r>
        <w:rPr>
          <w:b/>
        </w:rPr>
        <w:t>»</w:t>
      </w:r>
    </w:p>
    <w:p w:rsidR="00F5462C" w:rsidRDefault="00C43C0C" w:rsidP="00F5462C">
      <w:pPr>
        <w:jc w:val="center"/>
      </w:pPr>
      <w:r>
        <w:rPr>
          <w:noProof/>
        </w:rPr>
        <w:pict>
          <v:line id="_x0000_s1026" style="position:absolute;left:0;text-align:left;z-index:251655680" from="0,15.65pt" to="528pt,15.65pt" strokeweight="6pt">
            <v:stroke linestyle="thickBetweenThin"/>
          </v:line>
        </w:pict>
      </w:r>
    </w:p>
    <w:p w:rsidR="00F5462C" w:rsidRDefault="00F5462C" w:rsidP="00F5462C">
      <w:pPr>
        <w:jc w:val="center"/>
      </w:pPr>
    </w:p>
    <w:p w:rsidR="00F5462C" w:rsidRPr="003959F2" w:rsidRDefault="00F5462C" w:rsidP="00F5462C">
      <w:pPr>
        <w:jc w:val="center"/>
        <w:rPr>
          <w:rFonts w:ascii="Arial Black" w:hAnsi="Arial Black"/>
          <w:sz w:val="48"/>
          <w:szCs w:val="48"/>
        </w:rPr>
      </w:pPr>
      <w:r w:rsidRPr="003959F2">
        <w:rPr>
          <w:rFonts w:ascii="Arial Black" w:hAnsi="Arial Black"/>
          <w:sz w:val="48"/>
          <w:szCs w:val="48"/>
        </w:rPr>
        <w:t>ИНФОРМАЦИОННЫЙ БЮЛЛЕТЕНЬ</w:t>
      </w:r>
    </w:p>
    <w:p w:rsidR="00F5462C" w:rsidRDefault="00F5462C" w:rsidP="00F5462C">
      <w:pPr>
        <w:jc w:val="center"/>
      </w:pPr>
      <w:r>
        <w:t>Периодическое официальное печатное издание, предназначенное для опубликования</w:t>
      </w:r>
    </w:p>
    <w:p w:rsidR="00F5462C" w:rsidRDefault="00F5462C" w:rsidP="00F5462C">
      <w:pPr>
        <w:jc w:val="center"/>
      </w:pPr>
      <w:r>
        <w:t xml:space="preserve">правовых актов органов местного самоуправления Новорождественского сельского поселения </w:t>
      </w:r>
    </w:p>
    <w:p w:rsidR="00F5462C" w:rsidRDefault="00F5462C" w:rsidP="00F5462C">
      <w:pPr>
        <w:jc w:val="center"/>
      </w:pPr>
      <w:r>
        <w:t>и иной официальной информации</w:t>
      </w:r>
    </w:p>
    <w:p w:rsidR="00F5462C" w:rsidRDefault="00F5462C" w:rsidP="00F5462C">
      <w:pPr>
        <w:tabs>
          <w:tab w:val="center" w:pos="4677"/>
          <w:tab w:val="left" w:pos="5856"/>
        </w:tabs>
      </w:pPr>
      <w:r>
        <w:tab/>
      </w:r>
      <w:r w:rsidR="00C43C0C">
        <w:rPr>
          <w:noProof/>
        </w:rPr>
        <w:pict>
          <v:line id="_x0000_s1027" style="position:absolute;z-index:251656704;mso-position-horizontal-relative:text;mso-position-vertical-relative:text" from="0,10.6pt" to="528pt,10.6pt" strokeweight="6pt">
            <v:stroke linestyle="thickBetweenThin"/>
          </v:line>
        </w:pict>
      </w:r>
      <w:r>
        <w:tab/>
      </w:r>
    </w:p>
    <w:p w:rsidR="00F5462C" w:rsidRDefault="00C43C0C" w:rsidP="00F5462C">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57728" stroked="f">
            <v:textbox style="mso-next-textbox:#_x0000_s1028" inset="0,0,0,0">
              <w:txbxContent>
                <w:p w:rsidR="004B5DED" w:rsidRDefault="004B5DED" w:rsidP="00F5462C">
                  <w:r>
                    <w:t xml:space="preserve">     «</w:t>
                  </w:r>
                  <w:r w:rsidR="00CE5DEC">
                    <w:t>2</w:t>
                  </w:r>
                  <w:r w:rsidR="0003434E">
                    <w:t>9</w:t>
                  </w:r>
                  <w:r>
                    <w:t xml:space="preserve">» </w:t>
                  </w:r>
                  <w:r w:rsidR="0003434E">
                    <w:t>но</w:t>
                  </w:r>
                  <w:r>
                    <w:t>ября  2019 г.</w:t>
                  </w:r>
                </w:p>
                <w:p w:rsidR="004B5DED" w:rsidRDefault="004B5DED" w:rsidP="00F5462C"/>
                <w:p w:rsidR="004B5DED" w:rsidRDefault="004B5DED" w:rsidP="00F5462C"/>
                <w:p w:rsidR="004B5DED" w:rsidRDefault="004B5DED" w:rsidP="00F5462C"/>
                <w:p w:rsidR="004B5DED" w:rsidRDefault="004B5DED" w:rsidP="00F5462C"/>
                <w:p w:rsidR="004B5DED" w:rsidRDefault="004B5DED" w:rsidP="00F5462C"/>
                <w:p w:rsidR="004B5DED" w:rsidRDefault="004B5DED" w:rsidP="00F5462C"/>
                <w:p w:rsidR="004B5DED" w:rsidRDefault="004B5DED" w:rsidP="00F5462C"/>
                <w:p w:rsidR="004B5DED" w:rsidRDefault="004B5DED" w:rsidP="00F5462C"/>
                <w:p w:rsidR="004B5DED" w:rsidRDefault="004B5DED" w:rsidP="00F5462C"/>
                <w:p w:rsidR="004B5DED" w:rsidRDefault="004B5DED" w:rsidP="00F5462C"/>
                <w:p w:rsidR="004B5DED" w:rsidRDefault="004B5DED" w:rsidP="00F5462C"/>
                <w:p w:rsidR="004B5DED" w:rsidRDefault="004B5DED" w:rsidP="00F5462C"/>
                <w:p w:rsidR="004B5DED" w:rsidRDefault="004B5DED" w:rsidP="00F5462C"/>
              </w:txbxContent>
            </v:textbox>
          </v:shape>
        </w:pict>
      </w:r>
    </w:p>
    <w:p w:rsidR="00F5462C" w:rsidRDefault="00C43C0C" w:rsidP="00F5462C">
      <w:r>
        <w:rPr>
          <w:noProof/>
        </w:rPr>
        <w:pict>
          <v:line id="_x0000_s1030" style="position:absolute;z-index:251659776" from="414pt,13.1pt" to="486pt,13.1pt"/>
        </w:pict>
      </w:r>
      <w:r w:rsidR="00F5462C">
        <w:t xml:space="preserve">Издается с </w:t>
      </w:r>
      <w:smartTag w:uri="urn:schemas-microsoft-com:office:smarttags" w:element="time">
        <w:smartTagPr>
          <w:attr w:name="Hour" w:val="07"/>
          <w:attr w:name="Minute" w:val="11"/>
        </w:smartTagPr>
        <w:r w:rsidR="00F5462C">
          <w:t>07.11.</w:t>
        </w:r>
      </w:smartTag>
      <w:r w:rsidR="00F5462C">
        <w:t xml:space="preserve"> </w:t>
      </w:r>
      <w:smartTag w:uri="urn:schemas-microsoft-com:office:smarttags" w:element="metricconverter">
        <w:smartTagPr>
          <w:attr w:name="ProductID" w:val="2005 г"/>
        </w:smartTagPr>
        <w:r w:rsidR="00F5462C">
          <w:t>2005 г</w:t>
        </w:r>
      </w:smartTag>
      <w:r w:rsidR="00F5462C">
        <w:t>.</w:t>
      </w:r>
      <w:r w:rsidR="00F5462C">
        <w:tab/>
      </w:r>
    </w:p>
    <w:p w:rsidR="00F5462C" w:rsidRDefault="00F5462C" w:rsidP="00F5462C"/>
    <w:p w:rsidR="00F5462C" w:rsidRDefault="00F5462C" w:rsidP="00F5462C">
      <w:pPr>
        <w:jc w:val="center"/>
        <w:rPr>
          <w:sz w:val="44"/>
          <w:szCs w:val="44"/>
        </w:rPr>
      </w:pPr>
      <w:r>
        <w:rPr>
          <w:sz w:val="44"/>
          <w:szCs w:val="44"/>
        </w:rPr>
        <w:t xml:space="preserve">№ </w:t>
      </w:r>
      <w:r w:rsidR="00410323">
        <w:rPr>
          <w:sz w:val="44"/>
          <w:szCs w:val="44"/>
        </w:rPr>
        <w:t>8</w:t>
      </w:r>
      <w:r w:rsidR="001D3442">
        <w:rPr>
          <w:sz w:val="44"/>
          <w:szCs w:val="44"/>
        </w:rPr>
        <w:t>2</w:t>
      </w:r>
      <w:r w:rsidR="00CE5DEC">
        <w:rPr>
          <w:sz w:val="44"/>
          <w:szCs w:val="44"/>
        </w:rPr>
        <w:t>.1</w:t>
      </w:r>
    </w:p>
    <w:p w:rsidR="002C4878" w:rsidRPr="002C4878" w:rsidRDefault="002C4878" w:rsidP="002C4878">
      <w:pPr>
        <w:pStyle w:val="xl33"/>
        <w:tabs>
          <w:tab w:val="left" w:pos="360"/>
        </w:tabs>
        <w:spacing w:before="0" w:beforeAutospacing="0" w:after="0" w:afterAutospacing="0"/>
        <w:jc w:val="center"/>
      </w:pPr>
      <w:r w:rsidRPr="002C4878">
        <w:rPr>
          <w:b/>
        </w:rPr>
        <w:t>МУНИЦИПАЛЬНОЕ ОБРАЗОВАНИЕ</w:t>
      </w:r>
    </w:p>
    <w:p w:rsidR="002C4878" w:rsidRPr="002C4878" w:rsidRDefault="002C4878" w:rsidP="002C4878">
      <w:pPr>
        <w:jc w:val="center"/>
        <w:rPr>
          <w:b/>
        </w:rPr>
      </w:pPr>
      <w:r w:rsidRPr="002C4878">
        <w:rPr>
          <w:b/>
        </w:rPr>
        <w:t xml:space="preserve">НОВОРОЖДЕСТВЕНСКОЕ СЕЛЬСКОЕ ПОСЕЛЕНИЕ </w:t>
      </w:r>
    </w:p>
    <w:p w:rsidR="00EA1DF3" w:rsidRPr="002C4878" w:rsidRDefault="00EA1DF3" w:rsidP="00EA1DF3">
      <w:pPr>
        <w:spacing w:line="360" w:lineRule="auto"/>
        <w:jc w:val="center"/>
        <w:rPr>
          <w:b/>
        </w:rPr>
      </w:pPr>
      <w:r w:rsidRPr="002C4878">
        <w:rPr>
          <w:b/>
        </w:rPr>
        <w:t>СОВЕТ МУНИЦИПАЛЬНОГО ОБРАЗОВАНИЯ</w:t>
      </w:r>
    </w:p>
    <w:p w:rsidR="00EA1DF3" w:rsidRPr="002C4878" w:rsidRDefault="00EA1DF3" w:rsidP="00EA1DF3">
      <w:pPr>
        <w:spacing w:line="360" w:lineRule="auto"/>
        <w:jc w:val="center"/>
        <w:rPr>
          <w:b/>
        </w:rPr>
      </w:pPr>
      <w:r w:rsidRPr="002C4878">
        <w:rPr>
          <w:b/>
        </w:rPr>
        <w:t>«НОВОРОЖДЕСТВЕНСКОЕ СЕЛЬСКОЕ ПОСЕЛЕНИЕ»</w:t>
      </w:r>
    </w:p>
    <w:p w:rsidR="00925936" w:rsidRDefault="00925936" w:rsidP="00A8710A">
      <w:pPr>
        <w:jc w:val="both"/>
        <w:rPr>
          <w:b/>
        </w:rPr>
      </w:pPr>
    </w:p>
    <w:p w:rsidR="00925936" w:rsidRDefault="00925936" w:rsidP="00A8710A">
      <w:pPr>
        <w:jc w:val="both"/>
        <w:rPr>
          <w:b/>
        </w:rPr>
      </w:pPr>
    </w:p>
    <w:p w:rsidR="00A8710A" w:rsidRPr="001347D5" w:rsidRDefault="00925936" w:rsidP="00A8710A">
      <w:pPr>
        <w:jc w:val="both"/>
      </w:pPr>
      <w:r>
        <w:rPr>
          <w:b/>
        </w:rPr>
        <w:t xml:space="preserve"> </w:t>
      </w:r>
    </w:p>
    <w:p w:rsidR="007A336F" w:rsidRDefault="007A336F" w:rsidP="007A336F">
      <w:pPr>
        <w:spacing w:line="360" w:lineRule="auto"/>
        <w:jc w:val="center"/>
        <w:rPr>
          <w:b/>
        </w:rPr>
      </w:pPr>
      <w:r>
        <w:rPr>
          <w:b/>
        </w:rPr>
        <w:t>ТОМСКАЯ ОБЛАСТЬ</w:t>
      </w:r>
    </w:p>
    <w:p w:rsidR="007A336F" w:rsidRDefault="007A336F" w:rsidP="007A336F">
      <w:pPr>
        <w:spacing w:line="360" w:lineRule="auto"/>
        <w:jc w:val="center"/>
        <w:rPr>
          <w:b/>
        </w:rPr>
      </w:pPr>
      <w:r>
        <w:rPr>
          <w:b/>
        </w:rPr>
        <w:t>ТОМСКИЙ РАЙОН</w:t>
      </w:r>
    </w:p>
    <w:p w:rsidR="007A336F" w:rsidRPr="007A1823" w:rsidRDefault="007A336F" w:rsidP="007A336F">
      <w:pPr>
        <w:spacing w:line="360" w:lineRule="auto"/>
        <w:jc w:val="center"/>
        <w:rPr>
          <w:b/>
        </w:rPr>
      </w:pPr>
      <w:r>
        <w:rPr>
          <w:b/>
        </w:rPr>
        <w:t>«СОВЕТ НОВОРОЖДЕСТВЕНСКОГО СЕЛЬСКОГО ПОСЕЛЕНИЯ»</w:t>
      </w:r>
    </w:p>
    <w:p w:rsidR="007A336F" w:rsidRPr="007A1823" w:rsidRDefault="007A336F" w:rsidP="007A336F">
      <w:pPr>
        <w:jc w:val="center"/>
        <w:rPr>
          <w:b/>
        </w:rPr>
      </w:pPr>
      <w:r w:rsidRPr="007A1823">
        <w:rPr>
          <w:noProof/>
        </w:rPr>
        <w:t xml:space="preserve"> </w:t>
      </w:r>
    </w:p>
    <w:p w:rsidR="007A336F" w:rsidRPr="007A1823" w:rsidRDefault="007A336F" w:rsidP="007A336F">
      <w:pPr>
        <w:jc w:val="center"/>
      </w:pPr>
      <w:r w:rsidRPr="007A1823">
        <w:rPr>
          <w:b/>
        </w:rPr>
        <w:t>РЕШЕНИЕ №</w:t>
      </w:r>
      <w:r>
        <w:rPr>
          <w:b/>
        </w:rPr>
        <w:t xml:space="preserve"> 41</w:t>
      </w:r>
    </w:p>
    <w:p w:rsidR="007A336F" w:rsidRPr="007A1823" w:rsidRDefault="007A336F" w:rsidP="007A336F">
      <w:r w:rsidRPr="007A1823">
        <w:rPr>
          <w:noProof/>
        </w:rPr>
        <w:pict>
          <v:shape id="_x0000_s1042" type="#_x0000_t202" style="position:absolute;margin-left:-1.6pt;margin-top:4.35pt;width:152.25pt;height:30.25pt;z-index:251661824" stroked="f">
            <v:textbox style="mso-next-textbox:#_x0000_s1042">
              <w:txbxContent>
                <w:p w:rsidR="007A336F" w:rsidRPr="007A1823" w:rsidRDefault="007A336F" w:rsidP="007A336F">
                  <w:r w:rsidRPr="007A1823">
                    <w:t>с.  Новорождественское</w:t>
                  </w:r>
                </w:p>
              </w:txbxContent>
            </v:textbox>
          </v:shape>
        </w:pict>
      </w:r>
    </w:p>
    <w:p w:rsidR="007A336F" w:rsidRPr="007A1823" w:rsidRDefault="007A336F" w:rsidP="007A336F">
      <w:pPr>
        <w:rPr>
          <w:u w:val="single"/>
        </w:rPr>
      </w:pPr>
      <w:r w:rsidRPr="007A1823">
        <w:t>________________</w:t>
      </w:r>
      <w:r w:rsidRPr="007A1823">
        <w:tab/>
      </w:r>
      <w:r w:rsidRPr="007A1823">
        <w:tab/>
      </w:r>
      <w:r w:rsidRPr="007A1823">
        <w:tab/>
        <w:t xml:space="preserve">   </w:t>
      </w:r>
      <w:r w:rsidRPr="007A1823">
        <w:tab/>
        <w:t xml:space="preserve">                                  </w:t>
      </w:r>
      <w:r>
        <w:t xml:space="preserve">                 </w:t>
      </w:r>
      <w:r w:rsidRPr="007A1823">
        <w:t xml:space="preserve"> </w:t>
      </w:r>
      <w:r>
        <w:t>29 ноября 2019</w:t>
      </w:r>
      <w:r w:rsidRPr="00C71C30">
        <w:t xml:space="preserve"> года</w:t>
      </w:r>
      <w:r w:rsidRPr="007A1823">
        <w:rPr>
          <w:u w:val="single"/>
        </w:rPr>
        <w:t xml:space="preserve">    </w:t>
      </w:r>
    </w:p>
    <w:p w:rsidR="007A336F" w:rsidRDefault="007A336F" w:rsidP="007A336F">
      <w:r w:rsidRPr="007A1823">
        <w:tab/>
      </w:r>
      <w:r w:rsidRPr="007A1823">
        <w:tab/>
      </w:r>
      <w:r w:rsidRPr="007A1823">
        <w:tab/>
      </w:r>
      <w:r w:rsidRPr="007A1823">
        <w:tab/>
      </w:r>
      <w:r w:rsidRPr="007A1823">
        <w:tab/>
        <w:t xml:space="preserve">                       </w:t>
      </w:r>
      <w:r w:rsidRPr="007A1823">
        <w:tab/>
        <w:t xml:space="preserve">                       </w:t>
      </w:r>
      <w:r>
        <w:t xml:space="preserve">      35 </w:t>
      </w:r>
      <w:r w:rsidRPr="007A1823">
        <w:t xml:space="preserve">-е собрание </w:t>
      </w:r>
      <w:r w:rsidRPr="00184E4C">
        <w:t>4</w:t>
      </w:r>
      <w:r w:rsidRPr="007A1823">
        <w:t>-го с</w:t>
      </w:r>
      <w:r w:rsidRPr="007A1823">
        <w:t>о</w:t>
      </w:r>
      <w:r w:rsidRPr="007A1823">
        <w:t>зыва</w:t>
      </w:r>
    </w:p>
    <w:p w:rsidR="007A336F" w:rsidRDefault="007A336F" w:rsidP="007A336F"/>
    <w:p w:rsidR="007A336F" w:rsidRDefault="007A336F" w:rsidP="007A336F">
      <w:r w:rsidRPr="003578A3">
        <w:t xml:space="preserve"> </w:t>
      </w:r>
      <w:r>
        <w:t xml:space="preserve"> Об установлении земельного налога</w:t>
      </w:r>
    </w:p>
    <w:p w:rsidR="007A336F" w:rsidRDefault="007A336F" w:rsidP="007A336F">
      <w:r>
        <w:t xml:space="preserve"> на территории «Новорождественское</w:t>
      </w:r>
    </w:p>
    <w:p w:rsidR="007A336F" w:rsidRDefault="007A336F" w:rsidP="007A336F">
      <w:pPr>
        <w:rPr>
          <w:b/>
        </w:rPr>
      </w:pPr>
      <w:r>
        <w:t xml:space="preserve"> сельское поселение» </w:t>
      </w:r>
    </w:p>
    <w:p w:rsidR="007A336F" w:rsidRPr="007A1823" w:rsidRDefault="007A336F" w:rsidP="007A336F">
      <w:pPr>
        <w:rPr>
          <w:b/>
        </w:rPr>
      </w:pPr>
    </w:p>
    <w:p w:rsidR="007A336F" w:rsidRDefault="007A336F" w:rsidP="007A336F">
      <w:r w:rsidRPr="00203349">
        <w:t>В соответствии с главой 32 Налогового кодекса Российской Федерации, Законом Томской области от 13.11.2018 № 125- ОЗ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w:t>
      </w:r>
      <w:r>
        <w:t xml:space="preserve">сь Федеральным законом от 06 октября </w:t>
      </w:r>
      <w:r w:rsidRPr="00203349">
        <w:t>2003 № 131-ФЗ «Об общих принципах организации местного самоуправления в Российской Федерации» и Уставом Новорождественского сельского поселения,</w:t>
      </w:r>
    </w:p>
    <w:p w:rsidR="007A336F" w:rsidRDefault="007A336F" w:rsidP="007A336F"/>
    <w:p w:rsidR="007A336F" w:rsidRDefault="007A336F" w:rsidP="007A336F">
      <w:pPr>
        <w:rPr>
          <w:b/>
        </w:rPr>
      </w:pPr>
      <w:r>
        <w:rPr>
          <w:b/>
        </w:rPr>
        <w:t xml:space="preserve">Совет Новорождественского сельского поселения </w:t>
      </w:r>
      <w:r w:rsidRPr="007A1823">
        <w:rPr>
          <w:b/>
        </w:rPr>
        <w:t>РЕШИЛ:</w:t>
      </w:r>
    </w:p>
    <w:p w:rsidR="007A336F" w:rsidRDefault="007A336F" w:rsidP="007A336F">
      <w:pPr>
        <w:tabs>
          <w:tab w:val="left" w:pos="0"/>
          <w:tab w:val="left" w:pos="993"/>
        </w:tabs>
        <w:jc w:val="both"/>
      </w:pPr>
    </w:p>
    <w:p w:rsidR="007A336F" w:rsidRPr="001E17BF" w:rsidRDefault="007A336F" w:rsidP="007A336F">
      <w:pPr>
        <w:autoSpaceDE w:val="0"/>
        <w:autoSpaceDN w:val="0"/>
        <w:adjustRightInd w:val="0"/>
        <w:jc w:val="both"/>
        <w:outlineLvl w:val="0"/>
        <w:rPr>
          <w:sz w:val="28"/>
          <w:szCs w:val="28"/>
        </w:rPr>
      </w:pPr>
      <w:r>
        <w:t>1</w:t>
      </w:r>
      <w:r w:rsidRPr="001E17BF">
        <w:t>. Утвердить Положение о земельном налоге на территории муниципального образования «Новорождественское сельское поселение» согласно приложению</w:t>
      </w:r>
      <w:r>
        <w:t xml:space="preserve"> № 1</w:t>
      </w:r>
      <w:r w:rsidRPr="001E17BF">
        <w:t>.</w:t>
      </w:r>
    </w:p>
    <w:p w:rsidR="007A336F" w:rsidRDefault="007A336F" w:rsidP="007A336F">
      <w:pPr>
        <w:tabs>
          <w:tab w:val="left" w:pos="0"/>
          <w:tab w:val="left" w:pos="993"/>
        </w:tabs>
        <w:ind w:left="57"/>
        <w:jc w:val="both"/>
      </w:pPr>
      <w:r>
        <w:lastRenderedPageBreak/>
        <w:t>2. Признать утратившими силу решение Совета Новорождественского сельского поселения от 17.</w:t>
      </w:r>
      <w:r w:rsidRPr="00DA19BB">
        <w:t>06</w:t>
      </w:r>
      <w:r>
        <w:t>.2011 № 13</w:t>
      </w:r>
      <w:r w:rsidRPr="00760E69">
        <w:t xml:space="preserve"> «О </w:t>
      </w:r>
      <w:r>
        <w:t>земельном налоге,</w:t>
      </w:r>
      <w:r w:rsidRPr="00760E69">
        <w:t xml:space="preserve"> </w:t>
      </w:r>
      <w:r>
        <w:t>решение</w:t>
      </w:r>
      <w:r w:rsidRPr="00760E69">
        <w:t xml:space="preserve"> </w:t>
      </w:r>
      <w:r>
        <w:t>от 27 ноября 2014 № 58</w:t>
      </w:r>
      <w:r w:rsidRPr="00760E69">
        <w:t xml:space="preserve"> «О </w:t>
      </w:r>
      <w:r>
        <w:t>земельном налоге</w:t>
      </w:r>
      <w:r w:rsidRPr="00760E69">
        <w:t>»</w:t>
      </w:r>
      <w:r>
        <w:t>,</w:t>
      </w:r>
      <w:r w:rsidRPr="00760E69">
        <w:t xml:space="preserve"> </w:t>
      </w:r>
      <w:r>
        <w:t xml:space="preserve">решение от 26 февраля 2018 года № 2 «О внесении изменений в Решение Совета Новорождественского сельского поселения № 13 от 17 июня 2011 «О земельном налоге», решение от 21 марта 2018 года № 7 </w:t>
      </w:r>
      <w:r w:rsidRPr="00A80064">
        <w:t>«О внесении изменений в Решение Совета Новорождественского сельского поселения № 13 от 17 июня 2011 «О земельном налоге»</w:t>
      </w:r>
      <w:r>
        <w:t>.</w:t>
      </w:r>
    </w:p>
    <w:p w:rsidR="007A336F" w:rsidRDefault="007A336F" w:rsidP="007A336F">
      <w:pPr>
        <w:tabs>
          <w:tab w:val="left" w:pos="0"/>
          <w:tab w:val="left" w:pos="993"/>
        </w:tabs>
        <w:ind w:left="57"/>
        <w:jc w:val="both"/>
      </w:pPr>
      <w:r>
        <w:t>3. Настоящее решение вступает в силу с 1 января 2020 года, но не ранее чем по истечении одного месяца со дня его официального опубликования.</w:t>
      </w:r>
    </w:p>
    <w:p w:rsidR="007A336F" w:rsidRPr="00760E69" w:rsidRDefault="007A336F" w:rsidP="007A336F">
      <w:pPr>
        <w:tabs>
          <w:tab w:val="left" w:pos="0"/>
          <w:tab w:val="left" w:pos="993"/>
        </w:tabs>
        <w:ind w:left="57"/>
        <w:jc w:val="both"/>
        <w:rPr>
          <w:color w:val="FF0000"/>
        </w:rPr>
      </w:pPr>
      <w:r>
        <w:t>4. Контроль за исполнением настоящего решения возложить на социально-экономический комитет.</w:t>
      </w:r>
    </w:p>
    <w:p w:rsidR="007A336F" w:rsidRDefault="007A336F" w:rsidP="007A336F">
      <w:pPr>
        <w:tabs>
          <w:tab w:val="left" w:pos="0"/>
          <w:tab w:val="left" w:pos="993"/>
        </w:tabs>
        <w:ind w:left="57"/>
        <w:jc w:val="both"/>
      </w:pPr>
      <w:r>
        <w:t xml:space="preserve"> 5. </w:t>
      </w:r>
      <w:r w:rsidRPr="008F2F7D">
        <w:t>Направить настоящее решение Главе Новорождественского сельского поселения для подписания</w:t>
      </w:r>
      <w:r>
        <w:t xml:space="preserve"> и</w:t>
      </w:r>
      <w:r w:rsidRPr="008F2F7D">
        <w:t xml:space="preserve"> </w:t>
      </w:r>
      <w:r>
        <w:t xml:space="preserve">опубликовать настоящее решение в Информационном бюллетене Новорождественского сельского поселения и разместить на официальном сайте муниципального образования «Новорождественское сельское поселение» (http:// </w:t>
      </w:r>
      <w:proofErr w:type="spellStart"/>
      <w:r>
        <w:t>www.novorsp.tomsk.ru</w:t>
      </w:r>
      <w:proofErr w:type="spellEnd"/>
      <w:r>
        <w:t>).</w:t>
      </w:r>
    </w:p>
    <w:p w:rsidR="007A336F" w:rsidRDefault="007A336F" w:rsidP="007A336F">
      <w:pPr>
        <w:tabs>
          <w:tab w:val="left" w:pos="0"/>
          <w:tab w:val="left" w:pos="993"/>
        </w:tabs>
        <w:ind w:left="57"/>
        <w:jc w:val="both"/>
      </w:pPr>
    </w:p>
    <w:p w:rsidR="007A336F" w:rsidRPr="00171EC4" w:rsidRDefault="007A336F" w:rsidP="007A336F">
      <w:pPr>
        <w:tabs>
          <w:tab w:val="left" w:pos="0"/>
          <w:tab w:val="left" w:pos="993"/>
        </w:tabs>
        <w:ind w:left="57"/>
        <w:jc w:val="both"/>
        <w:rPr>
          <w:i/>
        </w:rPr>
      </w:pPr>
    </w:p>
    <w:p w:rsidR="007A336F" w:rsidRDefault="007A336F" w:rsidP="007A336F">
      <w:pPr>
        <w:tabs>
          <w:tab w:val="left" w:pos="0"/>
          <w:tab w:val="left" w:pos="993"/>
        </w:tabs>
        <w:jc w:val="both"/>
      </w:pPr>
      <w:r>
        <w:t xml:space="preserve"> Председатель</w:t>
      </w:r>
      <w:r w:rsidRPr="007A1823">
        <w:t xml:space="preserve"> Совета </w:t>
      </w:r>
      <w:r>
        <w:t xml:space="preserve">                                                                                      К.Н. Воскобойников</w:t>
      </w:r>
    </w:p>
    <w:p w:rsidR="007A336F" w:rsidRPr="007A1823" w:rsidRDefault="007A336F" w:rsidP="007A336F">
      <w:pPr>
        <w:ind w:left="57"/>
        <w:jc w:val="both"/>
      </w:pPr>
      <w:r w:rsidRPr="007A1823">
        <w:t xml:space="preserve">                </w:t>
      </w:r>
      <w:r>
        <w:t xml:space="preserve">            </w:t>
      </w:r>
      <w:r w:rsidRPr="007A1823">
        <w:t xml:space="preserve">  </w:t>
      </w:r>
      <w:r>
        <w:t xml:space="preserve">            </w:t>
      </w:r>
      <w:r w:rsidRPr="007A1823">
        <w:t xml:space="preserve">  </w:t>
      </w:r>
    </w:p>
    <w:p w:rsidR="007A336F" w:rsidRPr="007A1823" w:rsidRDefault="007A336F" w:rsidP="007A336F">
      <w:pPr>
        <w:ind w:left="57"/>
        <w:jc w:val="both"/>
      </w:pPr>
    </w:p>
    <w:p w:rsidR="007A336F" w:rsidRPr="007A1823" w:rsidRDefault="007A336F" w:rsidP="007A336F">
      <w:pPr>
        <w:ind w:left="57"/>
        <w:jc w:val="both"/>
      </w:pPr>
      <w:r>
        <w:t xml:space="preserve"> </w:t>
      </w:r>
      <w:r w:rsidRPr="007A1823">
        <w:t>Глав</w:t>
      </w:r>
      <w:r>
        <w:t>а поселения                                                                                                             А.В. Дудин</w:t>
      </w:r>
    </w:p>
    <w:p w:rsidR="007A336F" w:rsidRDefault="007A336F" w:rsidP="007A336F">
      <w:pPr>
        <w:ind w:left="57"/>
        <w:jc w:val="both"/>
      </w:pPr>
      <w:r w:rsidRPr="007A1823">
        <w:tab/>
      </w:r>
      <w:r w:rsidRPr="007A1823">
        <w:tab/>
      </w:r>
      <w:r w:rsidRPr="007A1823">
        <w:tab/>
      </w:r>
      <w:r w:rsidRPr="007A1823">
        <w:tab/>
      </w:r>
      <w:r w:rsidRPr="007A1823">
        <w:tab/>
      </w:r>
      <w:r>
        <w:t xml:space="preserve"> </w:t>
      </w:r>
      <w:r w:rsidRPr="007A1823">
        <w:t xml:space="preserve"> </w:t>
      </w:r>
      <w:r>
        <w:t xml:space="preserve">  </w:t>
      </w:r>
    </w:p>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 w:rsidR="007A336F" w:rsidRDefault="007A336F" w:rsidP="007A336F">
      <w:pPr>
        <w:jc w:val="right"/>
      </w:pPr>
    </w:p>
    <w:p w:rsidR="007A336F" w:rsidRDefault="007A336F" w:rsidP="007A336F">
      <w:pPr>
        <w:jc w:val="right"/>
      </w:pPr>
    </w:p>
    <w:p w:rsidR="007A336F" w:rsidRPr="00E1272A" w:rsidRDefault="007A336F" w:rsidP="007A336F">
      <w:pPr>
        <w:jc w:val="right"/>
        <w:rPr>
          <w:rFonts w:ascii="Arial" w:hAnsi="Arial" w:cs="Arial"/>
        </w:rPr>
      </w:pPr>
      <w:r w:rsidRPr="0039366C">
        <w:t>Приложение</w:t>
      </w:r>
      <w:r>
        <w:t xml:space="preserve"> № 1</w:t>
      </w:r>
      <w:r w:rsidRPr="0039366C">
        <w:t xml:space="preserve">   к решению</w:t>
      </w:r>
    </w:p>
    <w:p w:rsidR="007A336F" w:rsidRPr="0039366C" w:rsidRDefault="007A336F" w:rsidP="007A336F">
      <w:pPr>
        <w:ind w:left="4320"/>
      </w:pPr>
      <w:r>
        <w:t xml:space="preserve">          </w:t>
      </w:r>
      <w:r w:rsidRPr="0039366C">
        <w:t xml:space="preserve">       </w:t>
      </w:r>
      <w:r>
        <w:t xml:space="preserve">                 </w:t>
      </w:r>
      <w:r w:rsidRPr="0039366C">
        <w:t xml:space="preserve"> Совета Новорождественского </w:t>
      </w:r>
    </w:p>
    <w:p w:rsidR="007A336F" w:rsidRPr="0039366C" w:rsidRDefault="007A336F" w:rsidP="007A336F">
      <w:pPr>
        <w:ind w:left="4320"/>
      </w:pPr>
      <w:r w:rsidRPr="0039366C">
        <w:t xml:space="preserve">     </w:t>
      </w:r>
      <w:r>
        <w:t xml:space="preserve"> </w:t>
      </w:r>
      <w:r w:rsidRPr="0039366C">
        <w:t xml:space="preserve">             </w:t>
      </w:r>
      <w:r>
        <w:t xml:space="preserve">                               </w:t>
      </w:r>
      <w:r w:rsidRPr="0039366C">
        <w:t xml:space="preserve">  сельского поселения </w:t>
      </w:r>
    </w:p>
    <w:p w:rsidR="007A336F" w:rsidRPr="001D7D92" w:rsidRDefault="007A336F" w:rsidP="007A336F">
      <w:pPr>
        <w:rPr>
          <w:b/>
          <w:i/>
        </w:rPr>
      </w:pPr>
      <w:r w:rsidRPr="0039366C">
        <w:t xml:space="preserve">                                                                                     </w:t>
      </w:r>
      <w:r>
        <w:t xml:space="preserve">                               </w:t>
      </w:r>
      <w:r w:rsidRPr="00C1059F">
        <w:t>от</w:t>
      </w:r>
      <w:r>
        <w:t xml:space="preserve"> 29 ноября 2019</w:t>
      </w:r>
      <w:r w:rsidRPr="001D7D92">
        <w:t xml:space="preserve"> №</w:t>
      </w:r>
      <w:r>
        <w:t xml:space="preserve"> 41  </w:t>
      </w:r>
      <w:r w:rsidRPr="001D7D92">
        <w:rPr>
          <w:i/>
        </w:rPr>
        <w:t xml:space="preserve"> </w:t>
      </w:r>
      <w:r w:rsidRPr="001D7D92">
        <w:rPr>
          <w:b/>
          <w:i/>
        </w:rPr>
        <w:t xml:space="preserve"> </w:t>
      </w:r>
    </w:p>
    <w:p w:rsidR="007A336F" w:rsidRDefault="007A336F" w:rsidP="007A336F">
      <w:pPr>
        <w:jc w:val="right"/>
      </w:pPr>
    </w:p>
    <w:p w:rsidR="007A336F" w:rsidRPr="001E17BF" w:rsidRDefault="007A336F" w:rsidP="007A336F">
      <w:pPr>
        <w:autoSpaceDE w:val="0"/>
        <w:autoSpaceDN w:val="0"/>
        <w:adjustRightInd w:val="0"/>
        <w:jc w:val="center"/>
        <w:outlineLvl w:val="0"/>
        <w:rPr>
          <w:b/>
        </w:rPr>
      </w:pPr>
      <w:r w:rsidRPr="001E17BF">
        <w:rPr>
          <w:b/>
        </w:rPr>
        <w:t>ПОЛОЖЕНИЕ</w:t>
      </w:r>
    </w:p>
    <w:p w:rsidR="007A336F" w:rsidRPr="001E17BF" w:rsidRDefault="007A336F" w:rsidP="007A336F">
      <w:pPr>
        <w:autoSpaceDE w:val="0"/>
        <w:autoSpaceDN w:val="0"/>
        <w:adjustRightInd w:val="0"/>
        <w:jc w:val="center"/>
        <w:outlineLvl w:val="0"/>
        <w:rPr>
          <w:b/>
        </w:rPr>
      </w:pPr>
      <w:r w:rsidRPr="001E17BF">
        <w:rPr>
          <w:b/>
        </w:rPr>
        <w:t>о земельном налоге на территории</w:t>
      </w:r>
    </w:p>
    <w:p w:rsidR="007A336F" w:rsidRPr="001E17BF" w:rsidRDefault="007A336F" w:rsidP="007A336F">
      <w:pPr>
        <w:autoSpaceDE w:val="0"/>
        <w:autoSpaceDN w:val="0"/>
        <w:adjustRightInd w:val="0"/>
        <w:jc w:val="center"/>
        <w:outlineLvl w:val="0"/>
        <w:rPr>
          <w:b/>
        </w:rPr>
      </w:pPr>
      <w:r w:rsidRPr="001E17BF">
        <w:rPr>
          <w:b/>
        </w:rPr>
        <w:t>муниципального образования</w:t>
      </w:r>
    </w:p>
    <w:p w:rsidR="007A336F" w:rsidRPr="001E17BF" w:rsidRDefault="007A336F" w:rsidP="007A336F">
      <w:pPr>
        <w:autoSpaceDE w:val="0"/>
        <w:autoSpaceDN w:val="0"/>
        <w:adjustRightInd w:val="0"/>
        <w:jc w:val="center"/>
        <w:outlineLvl w:val="0"/>
        <w:rPr>
          <w:b/>
        </w:rPr>
      </w:pPr>
      <w:r w:rsidRPr="001E17BF">
        <w:rPr>
          <w:b/>
        </w:rPr>
        <w:t>«Новорождественское сельское поселение»</w:t>
      </w:r>
    </w:p>
    <w:p w:rsidR="007A336F" w:rsidRPr="00EC50DC" w:rsidRDefault="007A336F" w:rsidP="007A336F">
      <w:pPr>
        <w:autoSpaceDE w:val="0"/>
        <w:autoSpaceDN w:val="0"/>
        <w:adjustRightInd w:val="0"/>
        <w:jc w:val="both"/>
        <w:outlineLvl w:val="0"/>
      </w:pPr>
    </w:p>
    <w:p w:rsidR="007A336F" w:rsidRPr="00EC50DC" w:rsidRDefault="007A336F" w:rsidP="007A336F">
      <w:pPr>
        <w:numPr>
          <w:ilvl w:val="0"/>
          <w:numId w:val="13"/>
        </w:numPr>
        <w:autoSpaceDE w:val="0"/>
        <w:autoSpaceDN w:val="0"/>
        <w:adjustRightInd w:val="0"/>
        <w:jc w:val="both"/>
        <w:outlineLvl w:val="0"/>
        <w:rPr>
          <w:b/>
        </w:rPr>
      </w:pPr>
      <w:r w:rsidRPr="00EC50DC">
        <w:rPr>
          <w:b/>
        </w:rPr>
        <w:t>Общие положения</w:t>
      </w:r>
    </w:p>
    <w:p w:rsidR="007A336F" w:rsidRPr="00EC50DC" w:rsidRDefault="007A336F" w:rsidP="007A336F">
      <w:pPr>
        <w:autoSpaceDE w:val="0"/>
        <w:autoSpaceDN w:val="0"/>
        <w:adjustRightInd w:val="0"/>
        <w:ind w:firstLine="708"/>
        <w:jc w:val="both"/>
        <w:outlineLvl w:val="0"/>
      </w:pPr>
      <w:r w:rsidRPr="00EC50DC">
        <w:t>1.1. Настоящее положение в соответствии с главой 31 Налогового кодекса Российской Федерации определяет на территории Новорождественского сельского поселения ставки земельного налога, порядок и сроки уплаты налога, а также налоговые льготы, основания и порядок их применения.</w:t>
      </w:r>
    </w:p>
    <w:p w:rsidR="007A336F" w:rsidRPr="00EC50DC" w:rsidRDefault="007A336F" w:rsidP="007A336F"/>
    <w:p w:rsidR="007A336F" w:rsidRDefault="007A336F" w:rsidP="007A336F">
      <w:pPr>
        <w:autoSpaceDE w:val="0"/>
        <w:autoSpaceDN w:val="0"/>
        <w:adjustRightInd w:val="0"/>
        <w:ind w:left="-78"/>
        <w:jc w:val="center"/>
        <w:outlineLvl w:val="0"/>
      </w:pPr>
      <w:r w:rsidRPr="00EC50DC">
        <w:rPr>
          <w:b/>
        </w:rPr>
        <w:t>2. Налоговые ставки</w:t>
      </w:r>
    </w:p>
    <w:p w:rsidR="007A336F" w:rsidRDefault="007A336F" w:rsidP="007A336F">
      <w:r>
        <w:t>Определить ставки налога на землю, исходя из кадастровой стоимости, в следующих размерах:</w:t>
      </w:r>
    </w:p>
    <w:p w:rsidR="007A336F" w:rsidRDefault="007A336F" w:rsidP="007A336F">
      <w:pPr>
        <w:tabs>
          <w:tab w:val="left" w:pos="0"/>
          <w:tab w:val="left" w:pos="993"/>
        </w:tabs>
        <w:ind w:left="57"/>
        <w:jc w:val="both"/>
      </w:pPr>
      <w:r>
        <w:t>- 0,3 процента -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7A336F" w:rsidRDefault="007A336F" w:rsidP="007A336F">
      <w:pPr>
        <w:tabs>
          <w:tab w:val="left" w:pos="0"/>
          <w:tab w:val="left" w:pos="993"/>
        </w:tabs>
        <w:ind w:left="57"/>
        <w:jc w:val="both"/>
      </w:pPr>
      <w:r>
        <w:t>- 0,3 процента– приобретённых (предоставленных) для личного подсобного хозяйства, садоводства, огородничества или животноводства, а также дачного хозяйства,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7A336F" w:rsidRDefault="007A336F" w:rsidP="007A336F">
      <w:pPr>
        <w:tabs>
          <w:tab w:val="left" w:pos="0"/>
          <w:tab w:val="left" w:pos="993"/>
        </w:tabs>
        <w:ind w:left="57"/>
        <w:jc w:val="both"/>
      </w:pPr>
      <w:r>
        <w:t>-  0,3 процента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7A336F" w:rsidRDefault="007A336F" w:rsidP="007A336F">
      <w:pPr>
        <w:tabs>
          <w:tab w:val="left" w:pos="0"/>
          <w:tab w:val="left" w:pos="993"/>
        </w:tabs>
        <w:ind w:left="57"/>
        <w:jc w:val="both"/>
      </w:pPr>
      <w:r>
        <w:t>- 1,5 процента – в отношении прочих земельных участков.</w:t>
      </w:r>
    </w:p>
    <w:p w:rsidR="007A336F" w:rsidRDefault="007A336F" w:rsidP="007A336F"/>
    <w:p w:rsidR="007A336F" w:rsidRPr="00437511" w:rsidRDefault="007A336F" w:rsidP="007A336F">
      <w:pPr>
        <w:autoSpaceDE w:val="0"/>
        <w:autoSpaceDN w:val="0"/>
        <w:adjustRightInd w:val="0"/>
        <w:jc w:val="center"/>
        <w:outlineLvl w:val="0"/>
        <w:rPr>
          <w:b/>
        </w:rPr>
      </w:pPr>
      <w:r w:rsidRPr="00EC50DC">
        <w:rPr>
          <w:b/>
        </w:rPr>
        <w:t>3. Порядок и сроки уплаты налога</w:t>
      </w:r>
    </w:p>
    <w:p w:rsidR="007A336F" w:rsidRDefault="007A336F" w:rsidP="007A336F">
      <w:pPr>
        <w:tabs>
          <w:tab w:val="left" w:pos="0"/>
          <w:tab w:val="left" w:pos="993"/>
        </w:tabs>
        <w:ind w:left="57"/>
        <w:jc w:val="both"/>
      </w:pPr>
      <w:r>
        <w:t>3.1. Налогоплательщики - организации суммы авансовых платежей по земельному налогу, исчисленные в соответствии с Налоговым кодексом Российской Федерации, уплачивают в бюджет муниципального образования «Новорождественское сельское поселение» в пятидневный срок после окончания отчетного периода.</w:t>
      </w:r>
    </w:p>
    <w:p w:rsidR="007A336F" w:rsidRDefault="007A336F" w:rsidP="007A336F">
      <w:pPr>
        <w:tabs>
          <w:tab w:val="left" w:pos="0"/>
          <w:tab w:val="left" w:pos="993"/>
        </w:tabs>
        <w:ind w:left="57"/>
        <w:jc w:val="both"/>
      </w:pPr>
      <w:r>
        <w:t>3.2. Сумма земельного налога, подлежащая уплате в бюджет муниципального образования «Новорождественское сельское поселение» по истечении налогового периода, уплачивается в соответствии с Налоговым Кодексом РФ.</w:t>
      </w:r>
    </w:p>
    <w:p w:rsidR="007A336F" w:rsidRDefault="007A336F" w:rsidP="007A336F"/>
    <w:p w:rsidR="007A336F" w:rsidRPr="00EC50DC" w:rsidRDefault="007A336F" w:rsidP="007A336F">
      <w:pPr>
        <w:numPr>
          <w:ilvl w:val="0"/>
          <w:numId w:val="14"/>
        </w:numPr>
        <w:tabs>
          <w:tab w:val="num" w:pos="228"/>
        </w:tabs>
        <w:autoSpaceDE w:val="0"/>
        <w:autoSpaceDN w:val="0"/>
        <w:adjustRightInd w:val="0"/>
        <w:ind w:left="0" w:firstLine="0"/>
        <w:jc w:val="center"/>
        <w:outlineLvl w:val="2"/>
        <w:rPr>
          <w:b/>
        </w:rPr>
      </w:pPr>
      <w:r w:rsidRPr="00EC50DC">
        <w:rPr>
          <w:b/>
        </w:rPr>
        <w:t>Налоговые льготы. Основания</w:t>
      </w:r>
    </w:p>
    <w:p w:rsidR="007A336F" w:rsidRPr="00437511" w:rsidRDefault="007A336F" w:rsidP="007A336F">
      <w:pPr>
        <w:tabs>
          <w:tab w:val="num" w:pos="228"/>
        </w:tabs>
        <w:autoSpaceDE w:val="0"/>
        <w:autoSpaceDN w:val="0"/>
        <w:adjustRightInd w:val="0"/>
        <w:jc w:val="center"/>
        <w:outlineLvl w:val="2"/>
        <w:rPr>
          <w:b/>
        </w:rPr>
      </w:pPr>
      <w:r w:rsidRPr="00EC50DC">
        <w:rPr>
          <w:b/>
        </w:rPr>
        <w:t>и порядок их применения</w:t>
      </w:r>
    </w:p>
    <w:p w:rsidR="007A336F" w:rsidRDefault="007A336F" w:rsidP="007A336F">
      <w:pPr>
        <w:tabs>
          <w:tab w:val="left" w:pos="0"/>
          <w:tab w:val="left" w:pos="993"/>
        </w:tabs>
        <w:ind w:left="57"/>
        <w:jc w:val="both"/>
      </w:pPr>
      <w:r>
        <w:t>4.1.</w:t>
      </w:r>
      <w:r w:rsidRPr="0043085D">
        <w:t xml:space="preserve"> </w:t>
      </w:r>
      <w:r>
        <w:t xml:space="preserve">Налогоплательщики - физические лица,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w:t>
      </w:r>
      <w:r>
        <w:lastRenderedPageBreak/>
        <w:t>вправе представить документы, подтверждающие право налогоплательщика на налоговую льготу.</w:t>
      </w:r>
    </w:p>
    <w:p w:rsidR="007A336F" w:rsidRDefault="007A336F" w:rsidP="007A336F">
      <w:pPr>
        <w:tabs>
          <w:tab w:val="left" w:pos="0"/>
          <w:tab w:val="left" w:pos="993"/>
        </w:tabs>
        <w:ind w:left="57"/>
        <w:jc w:val="both"/>
      </w:pPr>
      <w:r>
        <w:t>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 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(отчетном) периоде. При этом месяц возникновения права на налоговую льготу, а также месяц прекращения указанного права принимается за полный месяц.</w:t>
      </w:r>
    </w:p>
    <w:p w:rsidR="007A336F" w:rsidRDefault="007A336F" w:rsidP="007A336F">
      <w:pPr>
        <w:tabs>
          <w:tab w:val="left" w:pos="0"/>
          <w:tab w:val="left" w:pos="993"/>
        </w:tabs>
        <w:ind w:left="57"/>
        <w:jc w:val="both"/>
      </w:pPr>
      <w:r>
        <w:t>4.2</w:t>
      </w:r>
      <w:r w:rsidRPr="00E9594A">
        <w:t xml:space="preserve"> </w:t>
      </w:r>
      <w:r>
        <w:t>- налогоплательщики – организации - одновременно с предоставлением налоговой декларации по земельному налогу не позднее 1 февраля года, следующего за истекшим налоговым периодом;</w:t>
      </w:r>
    </w:p>
    <w:p w:rsidR="007A336F" w:rsidRDefault="007A336F" w:rsidP="007A336F">
      <w:pPr>
        <w:tabs>
          <w:tab w:val="left" w:pos="0"/>
          <w:tab w:val="left" w:pos="993"/>
        </w:tabs>
        <w:ind w:left="57"/>
        <w:jc w:val="both"/>
      </w:pPr>
      <w:r>
        <w:t xml:space="preserve">4.3. В случае возникновения (утраты) права на льготу по уплате земельного налога до окончания налогового периода, налогоплательщиками предоставляются в налоговый орган по месту постановки на налоговый учет документы, подтверждающие возникновение (утрату) права, в течение 20 дней со дня возникновения (утраты) права на льготу по уплате земельного налога. </w:t>
      </w:r>
    </w:p>
    <w:p w:rsidR="007A336F" w:rsidRDefault="007A336F" w:rsidP="007A336F">
      <w:pPr>
        <w:tabs>
          <w:tab w:val="left" w:pos="0"/>
          <w:tab w:val="left" w:pos="993"/>
        </w:tabs>
        <w:ind w:left="57"/>
        <w:jc w:val="both"/>
      </w:pPr>
      <w:r>
        <w:t>4.4. Помимо указанных в статье 395 Налогового кодекса Российской Федерации категорий организации и физических лиц, освобожденных от налогообложения, освобождаются от налогообложения также:</w:t>
      </w:r>
      <w:r w:rsidRPr="00E9594A">
        <w:t xml:space="preserve"> </w:t>
      </w:r>
    </w:p>
    <w:p w:rsidR="007A336F" w:rsidRDefault="007A336F" w:rsidP="007A336F">
      <w:pPr>
        <w:tabs>
          <w:tab w:val="left" w:pos="0"/>
          <w:tab w:val="left" w:pos="993"/>
        </w:tabs>
        <w:ind w:left="57"/>
        <w:jc w:val="both"/>
      </w:pPr>
      <w:r>
        <w:t xml:space="preserve">1)инвалиды </w:t>
      </w:r>
      <w:r>
        <w:rPr>
          <w:lang w:val="en-US"/>
        </w:rPr>
        <w:t>I</w:t>
      </w:r>
      <w:r>
        <w:t>,</w:t>
      </w:r>
      <w:r w:rsidRPr="00DA19BB">
        <w:t xml:space="preserve"> </w:t>
      </w:r>
      <w:r>
        <w:t>II,</w:t>
      </w:r>
      <w:r w:rsidRPr="00DA19BB">
        <w:t xml:space="preserve"> </w:t>
      </w:r>
      <w:r>
        <w:t>III групп; инвалиды с детства;</w:t>
      </w:r>
    </w:p>
    <w:p w:rsidR="007A336F" w:rsidRDefault="007A336F" w:rsidP="007A336F">
      <w:pPr>
        <w:tabs>
          <w:tab w:val="left" w:pos="0"/>
          <w:tab w:val="left" w:pos="993"/>
        </w:tabs>
        <w:ind w:left="57"/>
        <w:jc w:val="both"/>
      </w:pPr>
      <w:r>
        <w:t>2)ветераны ВОВ, а также ветераны боевых действий;</w:t>
      </w:r>
    </w:p>
    <w:p w:rsidR="007A336F" w:rsidRDefault="007A336F" w:rsidP="007A336F">
      <w:pPr>
        <w:tabs>
          <w:tab w:val="left" w:pos="0"/>
          <w:tab w:val="left" w:pos="993"/>
        </w:tabs>
        <w:ind w:left="57"/>
        <w:jc w:val="both"/>
      </w:pPr>
      <w:r>
        <w:t>3)граждане, имеющие звание «Почетный гражданин района и почетный гражданин поселения»,</w:t>
      </w:r>
    </w:p>
    <w:p w:rsidR="007A336F" w:rsidRDefault="007A336F" w:rsidP="007A336F">
      <w:pPr>
        <w:tabs>
          <w:tab w:val="left" w:pos="0"/>
          <w:tab w:val="left" w:pos="993"/>
        </w:tabs>
        <w:ind w:left="57"/>
        <w:jc w:val="both"/>
      </w:pPr>
      <w:r>
        <w:t>4)Герои Советского Союза, Герои РФ, полные кавалеры ордена Славы;</w:t>
      </w:r>
    </w:p>
    <w:p w:rsidR="007A336F" w:rsidRDefault="007A336F" w:rsidP="007A336F">
      <w:pPr>
        <w:tabs>
          <w:tab w:val="left" w:pos="0"/>
          <w:tab w:val="left" w:pos="993"/>
        </w:tabs>
        <w:ind w:left="57"/>
        <w:jc w:val="both"/>
      </w:pPr>
      <w:r>
        <w:t>5)участники трудового фронта в годы Великой Отечественной войны;</w:t>
      </w:r>
    </w:p>
    <w:p w:rsidR="007A336F" w:rsidRDefault="007A336F" w:rsidP="007A336F">
      <w:pPr>
        <w:tabs>
          <w:tab w:val="left" w:pos="0"/>
          <w:tab w:val="left" w:pos="993"/>
        </w:tabs>
        <w:ind w:left="57"/>
        <w:jc w:val="both"/>
      </w:pPr>
      <w:r>
        <w:t>6)граждане, подвергшиеся воздействию радиации вследствие катастрофы на Чернобыльской АЭС;</w:t>
      </w:r>
    </w:p>
    <w:p w:rsidR="007A336F" w:rsidRDefault="007A336F" w:rsidP="007A336F">
      <w:pPr>
        <w:tabs>
          <w:tab w:val="left" w:pos="0"/>
          <w:tab w:val="left" w:pos="993"/>
        </w:tabs>
        <w:ind w:left="57"/>
        <w:jc w:val="both"/>
      </w:pPr>
      <w:r>
        <w:t>7)граждане, подвергшиеся радиационному воздействию вследствие ядерных испытаний на Семипалатинском полигоне;</w:t>
      </w:r>
    </w:p>
    <w:p w:rsidR="007A336F" w:rsidRDefault="007A336F" w:rsidP="007A336F">
      <w:pPr>
        <w:tabs>
          <w:tab w:val="left" w:pos="0"/>
          <w:tab w:val="left" w:pos="993"/>
        </w:tabs>
        <w:ind w:left="57"/>
        <w:jc w:val="both"/>
      </w:pPr>
      <w:r>
        <w:t xml:space="preserve">8)родители, находящиеся на пенсионном обеспечении по всем основаниям, и вдовы участников боевых действий по защите Родины из числа военнослужащих, проходивших службу в военных частях, штабах и учреждениях, входивших в состав действующих армий; </w:t>
      </w:r>
    </w:p>
    <w:p w:rsidR="007A336F" w:rsidRDefault="007A336F" w:rsidP="007A336F">
      <w:pPr>
        <w:tabs>
          <w:tab w:val="left" w:pos="0"/>
          <w:tab w:val="left" w:pos="993"/>
        </w:tabs>
        <w:ind w:left="57"/>
        <w:jc w:val="both"/>
      </w:pPr>
      <w:r>
        <w:t>9) граждане, получившие или перенесшие лучевую болезнь в результате испытаний, учений и иных работ, связанных с любыми видами ядерных установок, включая ядерное оружие и космическую технику;</w:t>
      </w:r>
    </w:p>
    <w:p w:rsidR="007A336F" w:rsidRDefault="007A336F" w:rsidP="007A336F">
      <w:pPr>
        <w:tabs>
          <w:tab w:val="left" w:pos="0"/>
          <w:tab w:val="left" w:pos="993"/>
        </w:tabs>
        <w:ind w:left="57"/>
        <w:jc w:val="both"/>
      </w:pPr>
      <w:r>
        <w:t>10) многодетные семьи и одинокие матери (отцы), воспитывающие несовершеннолетних детей, - в отношении земельных участков, занятых жилищным фондом, предоставленных (приобретенных) для жилищного строительства, ведения личного подсобного хозяйства;</w:t>
      </w:r>
    </w:p>
    <w:p w:rsidR="007A336F" w:rsidRDefault="007A336F" w:rsidP="007A336F">
      <w:pPr>
        <w:tabs>
          <w:tab w:val="left" w:pos="0"/>
          <w:tab w:val="left" w:pos="993"/>
        </w:tabs>
        <w:ind w:left="57"/>
        <w:jc w:val="both"/>
      </w:pPr>
      <w:r>
        <w:t>11) муниципальные учреждения, финансируемые за счет средств бюджета Новорождественского сельского поселения и бюджета Томского района.</w:t>
      </w:r>
    </w:p>
    <w:p w:rsidR="007A336F" w:rsidRDefault="007A336F" w:rsidP="007A336F">
      <w:pPr>
        <w:tabs>
          <w:tab w:val="left" w:pos="0"/>
          <w:tab w:val="left" w:pos="993"/>
        </w:tabs>
        <w:ind w:left="57"/>
        <w:jc w:val="both"/>
      </w:pPr>
      <w:r>
        <w:t>12) организации и физические лица, являющиеся индивидуальными предпринимателями, в отношении земельных участков, занятых жилищным фондом и объектами инженерной инфраструктуры жилищно-коммунального комплекса (за исключением доли вправе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w:t>
      </w:r>
    </w:p>
    <w:p w:rsidR="007A336F" w:rsidRPr="007A336F" w:rsidRDefault="007A336F" w:rsidP="007A336F">
      <w:pPr>
        <w:tabs>
          <w:tab w:val="left" w:pos="0"/>
          <w:tab w:val="left" w:pos="993"/>
        </w:tabs>
        <w:ind w:left="57"/>
        <w:jc w:val="both"/>
      </w:pPr>
      <w:r>
        <w:t>13) организации и физические лица, являющиеся индивидуальными предпринимателями, в отношении земельных участков, занятых муниципальными автомобильными дорогами</w:t>
      </w:r>
    </w:p>
    <w:p w:rsidR="007A336F" w:rsidRDefault="007A336F" w:rsidP="007A336F">
      <w:pPr>
        <w:spacing w:line="360" w:lineRule="auto"/>
        <w:jc w:val="center"/>
        <w:rPr>
          <w:b/>
        </w:rPr>
      </w:pPr>
    </w:p>
    <w:p w:rsidR="007A336F" w:rsidRDefault="007A336F" w:rsidP="007A336F">
      <w:pPr>
        <w:spacing w:line="360" w:lineRule="auto"/>
        <w:jc w:val="center"/>
        <w:rPr>
          <w:b/>
        </w:rPr>
      </w:pPr>
      <w:r>
        <w:rPr>
          <w:b/>
        </w:rPr>
        <w:t>ТОМСКАЯ ОБЛАСТЬ</w:t>
      </w:r>
    </w:p>
    <w:p w:rsidR="007A336F" w:rsidRDefault="007A336F" w:rsidP="007A336F">
      <w:pPr>
        <w:spacing w:line="360" w:lineRule="auto"/>
        <w:jc w:val="center"/>
        <w:rPr>
          <w:b/>
        </w:rPr>
      </w:pPr>
      <w:r>
        <w:rPr>
          <w:b/>
        </w:rPr>
        <w:t>ТОМСКИЙ РАЙОН</w:t>
      </w:r>
    </w:p>
    <w:p w:rsidR="007A336F" w:rsidRPr="007A1823" w:rsidRDefault="007A336F" w:rsidP="007A336F">
      <w:pPr>
        <w:spacing w:line="360" w:lineRule="auto"/>
        <w:jc w:val="center"/>
        <w:rPr>
          <w:b/>
        </w:rPr>
      </w:pPr>
      <w:r>
        <w:rPr>
          <w:b/>
        </w:rPr>
        <w:t>«СОВЕТ НОВОРОЖДЕСТВЕНСКОГО СЕЛЬСКОГО ПОСЕЛЕНИЯ»</w:t>
      </w:r>
    </w:p>
    <w:p w:rsidR="007A336F" w:rsidRPr="007A1823" w:rsidRDefault="007A336F" w:rsidP="007A336F">
      <w:pPr>
        <w:jc w:val="center"/>
        <w:rPr>
          <w:b/>
        </w:rPr>
      </w:pPr>
      <w:r w:rsidRPr="007A1823">
        <w:rPr>
          <w:noProof/>
        </w:rPr>
        <w:t xml:space="preserve"> </w:t>
      </w:r>
    </w:p>
    <w:p w:rsidR="007A336F" w:rsidRPr="007A1823" w:rsidRDefault="007A336F" w:rsidP="007A336F">
      <w:pPr>
        <w:jc w:val="center"/>
      </w:pPr>
      <w:r w:rsidRPr="007A1823">
        <w:rPr>
          <w:b/>
        </w:rPr>
        <w:t>РЕШЕНИЕ №</w:t>
      </w:r>
      <w:r>
        <w:rPr>
          <w:b/>
        </w:rPr>
        <w:t xml:space="preserve"> 42</w:t>
      </w:r>
    </w:p>
    <w:p w:rsidR="007A336F" w:rsidRPr="007A1823" w:rsidRDefault="007A336F" w:rsidP="007A336F">
      <w:r w:rsidRPr="007A1823">
        <w:rPr>
          <w:noProof/>
        </w:rPr>
        <w:pict>
          <v:shape id="_x0000_s1043" type="#_x0000_t202" style="position:absolute;margin-left:-1.6pt;margin-top:4.35pt;width:152.25pt;height:30.25pt;z-index:251663872" stroked="f">
            <v:textbox style="mso-next-textbox:#_x0000_s1043">
              <w:txbxContent>
                <w:p w:rsidR="007A336F" w:rsidRPr="007A1823" w:rsidRDefault="007A336F" w:rsidP="007A336F">
                  <w:r w:rsidRPr="007A1823">
                    <w:t>с.  Новорождественское</w:t>
                  </w:r>
                </w:p>
              </w:txbxContent>
            </v:textbox>
          </v:shape>
        </w:pict>
      </w:r>
    </w:p>
    <w:p w:rsidR="007A336F" w:rsidRPr="007A1823" w:rsidRDefault="007A336F" w:rsidP="007A336F">
      <w:pPr>
        <w:rPr>
          <w:u w:val="single"/>
        </w:rPr>
      </w:pPr>
      <w:r w:rsidRPr="007A1823">
        <w:t>________________</w:t>
      </w:r>
      <w:r w:rsidRPr="007A1823">
        <w:tab/>
      </w:r>
      <w:r w:rsidRPr="007A1823">
        <w:tab/>
      </w:r>
      <w:r w:rsidRPr="007A1823">
        <w:tab/>
        <w:t xml:space="preserve">   </w:t>
      </w:r>
      <w:r w:rsidRPr="007A1823">
        <w:tab/>
        <w:t xml:space="preserve">                                  </w:t>
      </w:r>
      <w:r>
        <w:t xml:space="preserve">                </w:t>
      </w:r>
      <w:r w:rsidRPr="007A1823">
        <w:t xml:space="preserve"> </w:t>
      </w:r>
      <w:r>
        <w:t>29 ноября 2019</w:t>
      </w:r>
      <w:r w:rsidRPr="00C71C30">
        <w:t xml:space="preserve"> года</w:t>
      </w:r>
      <w:r w:rsidRPr="007A1823">
        <w:rPr>
          <w:u w:val="single"/>
        </w:rPr>
        <w:t xml:space="preserve">    </w:t>
      </w:r>
    </w:p>
    <w:p w:rsidR="007A336F" w:rsidRDefault="007A336F" w:rsidP="007A336F">
      <w:r w:rsidRPr="007A1823">
        <w:tab/>
      </w:r>
      <w:r w:rsidRPr="007A1823">
        <w:tab/>
      </w:r>
      <w:r w:rsidRPr="007A1823">
        <w:tab/>
      </w:r>
      <w:r w:rsidRPr="007A1823">
        <w:tab/>
      </w:r>
      <w:r w:rsidRPr="007A1823">
        <w:tab/>
        <w:t xml:space="preserve">                       </w:t>
      </w:r>
      <w:r w:rsidRPr="007A1823">
        <w:tab/>
        <w:t xml:space="preserve">                       </w:t>
      </w:r>
      <w:r>
        <w:t xml:space="preserve">      35</w:t>
      </w:r>
      <w:r w:rsidRPr="007A1823">
        <w:t xml:space="preserve">-е собрание </w:t>
      </w:r>
      <w:r w:rsidRPr="00184E4C">
        <w:t>4</w:t>
      </w:r>
      <w:r w:rsidRPr="007A1823">
        <w:t>-го с</w:t>
      </w:r>
      <w:r w:rsidRPr="007A1823">
        <w:t>о</w:t>
      </w:r>
      <w:r w:rsidRPr="007A1823">
        <w:t>зыва</w:t>
      </w:r>
    </w:p>
    <w:p w:rsidR="007A336F" w:rsidRDefault="007A336F" w:rsidP="007A336F"/>
    <w:p w:rsidR="007A336F" w:rsidRDefault="007A336F" w:rsidP="007A336F">
      <w:r w:rsidRPr="003578A3">
        <w:t xml:space="preserve"> </w:t>
      </w:r>
      <w:r>
        <w:t xml:space="preserve"> Об установлении налога на имущество</w:t>
      </w:r>
    </w:p>
    <w:p w:rsidR="007A336F" w:rsidRDefault="007A336F" w:rsidP="007A336F">
      <w:r>
        <w:t xml:space="preserve"> физических лиц на территории </w:t>
      </w:r>
    </w:p>
    <w:p w:rsidR="007A336F" w:rsidRDefault="007A336F" w:rsidP="007A336F">
      <w:pPr>
        <w:rPr>
          <w:b/>
        </w:rPr>
      </w:pPr>
      <w:r>
        <w:t xml:space="preserve"> «Новорождественское сельское поселение» </w:t>
      </w:r>
    </w:p>
    <w:p w:rsidR="007A336F" w:rsidRPr="007A1823" w:rsidRDefault="007A336F" w:rsidP="007A336F">
      <w:pPr>
        <w:rPr>
          <w:b/>
        </w:rPr>
      </w:pPr>
    </w:p>
    <w:p w:rsidR="007A336F" w:rsidRDefault="007A336F" w:rsidP="007A336F">
      <w:r w:rsidRPr="00203349">
        <w:t>В соответствии с главой 32 Налогового кодекса Российской Федерации, Законом Томской области от 13.11.2018 № 125- ОЗ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w:t>
      </w:r>
      <w:r>
        <w:t xml:space="preserve">сь Федеральным законом от 06 октября </w:t>
      </w:r>
      <w:r w:rsidRPr="00203349">
        <w:t>2003 № 131-ФЗ «Об общих принципах организации местного самоуправления в Российской Федерации» и Уставом Новорождественского сельского поселения,</w:t>
      </w:r>
    </w:p>
    <w:p w:rsidR="007A336F" w:rsidRDefault="007A336F" w:rsidP="007A336F"/>
    <w:p w:rsidR="007A336F" w:rsidRDefault="007A336F" w:rsidP="007A336F">
      <w:pPr>
        <w:rPr>
          <w:b/>
        </w:rPr>
      </w:pPr>
      <w:r>
        <w:rPr>
          <w:b/>
        </w:rPr>
        <w:t xml:space="preserve">Совет Новорождественского сельского поселения </w:t>
      </w:r>
      <w:r w:rsidRPr="007A1823">
        <w:rPr>
          <w:b/>
        </w:rPr>
        <w:t>РЕШИЛ:</w:t>
      </w:r>
    </w:p>
    <w:p w:rsidR="007A336F" w:rsidRDefault="007A336F" w:rsidP="007A336F">
      <w:pPr>
        <w:tabs>
          <w:tab w:val="left" w:pos="0"/>
          <w:tab w:val="left" w:pos="993"/>
        </w:tabs>
        <w:jc w:val="both"/>
      </w:pPr>
    </w:p>
    <w:p w:rsidR="007A336F" w:rsidRDefault="007A336F" w:rsidP="007A336F">
      <w:pPr>
        <w:tabs>
          <w:tab w:val="left" w:pos="0"/>
          <w:tab w:val="left" w:pos="993"/>
        </w:tabs>
        <w:jc w:val="both"/>
      </w:pPr>
      <w:r>
        <w:t>1. Установить и ввести в действие с 1 января 2020 года на территории муниципального образования «Новорождественское сельское поселение» налог на имущество физических лиц.</w:t>
      </w:r>
    </w:p>
    <w:p w:rsidR="007A336F" w:rsidRDefault="007A336F" w:rsidP="007A336F">
      <w:pPr>
        <w:tabs>
          <w:tab w:val="left" w:pos="0"/>
          <w:tab w:val="left" w:pos="284"/>
        </w:tabs>
        <w:ind w:left="57"/>
        <w:jc w:val="both"/>
      </w:pPr>
      <w:r>
        <w:t>2.</w:t>
      </w:r>
      <w:r>
        <w:tab/>
        <w:t>Принять положение «О налоге на имущество физических лиц на территории муниципального образования «Новорождественское сельское поселение» согласно Приложению № 1 к настоящему решению.</w:t>
      </w:r>
    </w:p>
    <w:p w:rsidR="007A336F" w:rsidRDefault="007A336F" w:rsidP="007A336F">
      <w:pPr>
        <w:tabs>
          <w:tab w:val="left" w:pos="0"/>
          <w:tab w:val="left" w:pos="993"/>
        </w:tabs>
        <w:ind w:left="57"/>
        <w:jc w:val="both"/>
      </w:pPr>
      <w:r>
        <w:t xml:space="preserve">3. Признать утратившими силу решение Совета Новорождественского сельского поселения от </w:t>
      </w:r>
      <w:r w:rsidRPr="00760E69">
        <w:t>27.11.2014 № 57 «О налоге на имущество физических лиц на территории муниципального образования «Новорождественское сельское поселение»</w:t>
      </w:r>
      <w:r>
        <w:t>,</w:t>
      </w:r>
      <w:r w:rsidRPr="00760E69">
        <w:t xml:space="preserve"> </w:t>
      </w:r>
      <w:r>
        <w:t>решение</w:t>
      </w:r>
      <w:r w:rsidRPr="00760E69">
        <w:t xml:space="preserve"> </w:t>
      </w:r>
      <w:r>
        <w:t xml:space="preserve">от 27 ноября </w:t>
      </w:r>
      <w:r w:rsidRPr="00760E69">
        <w:t xml:space="preserve">2014 № 57 «О налоге на имущество физических лиц на территории муниципального образования «Новорождественское сельское поселение» </w:t>
      </w:r>
      <w:r>
        <w:t xml:space="preserve">от 12 апреля 2017 года № 16 «О внесении изменений в Решение Совета Новорождественского сельского поселения № 57 от 27.11.2014 «О налоге на имущество физических лиц на территории муниципального образования </w:t>
      </w:r>
    </w:p>
    <w:p w:rsidR="007A336F" w:rsidRDefault="007A336F" w:rsidP="007A336F">
      <w:pPr>
        <w:tabs>
          <w:tab w:val="left" w:pos="0"/>
          <w:tab w:val="left" w:pos="993"/>
        </w:tabs>
        <w:ind w:left="57"/>
        <w:jc w:val="both"/>
      </w:pPr>
      <w:r>
        <w:t>«Новорождественское сельское поселение»</w:t>
      </w:r>
    </w:p>
    <w:p w:rsidR="007A336F" w:rsidRDefault="007A336F" w:rsidP="007A336F">
      <w:pPr>
        <w:tabs>
          <w:tab w:val="left" w:pos="0"/>
          <w:tab w:val="left" w:pos="993"/>
        </w:tabs>
        <w:ind w:left="57"/>
        <w:jc w:val="both"/>
      </w:pPr>
      <w:r>
        <w:t>4. Настоящее решение вступает в силу с 1 января 2020 года, но не ранее чем по истечении одного месяца со дня его официального опубликования.</w:t>
      </w:r>
    </w:p>
    <w:p w:rsidR="007A336F" w:rsidRPr="00760E69" w:rsidRDefault="007A336F" w:rsidP="007A336F">
      <w:pPr>
        <w:tabs>
          <w:tab w:val="left" w:pos="0"/>
          <w:tab w:val="left" w:pos="993"/>
        </w:tabs>
        <w:ind w:left="57"/>
        <w:jc w:val="both"/>
        <w:rPr>
          <w:color w:val="FF0000"/>
        </w:rPr>
      </w:pPr>
      <w:r>
        <w:t>5. Контроль за исполнением настоящего решения возложить на социально-экономический комитет.</w:t>
      </w:r>
    </w:p>
    <w:p w:rsidR="007A336F" w:rsidRDefault="007A336F" w:rsidP="007A336F">
      <w:pPr>
        <w:tabs>
          <w:tab w:val="left" w:pos="0"/>
          <w:tab w:val="left" w:pos="993"/>
        </w:tabs>
        <w:ind w:left="57"/>
        <w:jc w:val="both"/>
      </w:pPr>
      <w:r>
        <w:t xml:space="preserve"> 5. </w:t>
      </w:r>
      <w:r w:rsidRPr="008F2F7D">
        <w:t>Направить настоящее решение Главе Новорождественского сельского поселения для подписания</w:t>
      </w:r>
      <w:r>
        <w:t xml:space="preserve"> и</w:t>
      </w:r>
      <w:r w:rsidRPr="008F2F7D">
        <w:t xml:space="preserve"> </w:t>
      </w:r>
      <w:r>
        <w:t xml:space="preserve">опубликовать настоящее решение в Информационном бюллетене Новорождественского сельского поселения и разместить на официальном сайте </w:t>
      </w:r>
      <w:r>
        <w:lastRenderedPageBreak/>
        <w:t xml:space="preserve">муниципального образования «Новорождественское сельское поселение» (http:// </w:t>
      </w:r>
      <w:proofErr w:type="spellStart"/>
      <w:r>
        <w:t>www.novorsp.tomsk.ru</w:t>
      </w:r>
      <w:proofErr w:type="spellEnd"/>
      <w:r>
        <w:t>).</w:t>
      </w:r>
    </w:p>
    <w:p w:rsidR="007A336F" w:rsidRPr="00171EC4" w:rsidRDefault="007A336F" w:rsidP="007A336F">
      <w:pPr>
        <w:tabs>
          <w:tab w:val="left" w:pos="0"/>
          <w:tab w:val="left" w:pos="993"/>
        </w:tabs>
        <w:jc w:val="both"/>
        <w:rPr>
          <w:i/>
        </w:rPr>
      </w:pPr>
    </w:p>
    <w:p w:rsidR="007A336F" w:rsidRDefault="007A336F" w:rsidP="007A336F">
      <w:pPr>
        <w:tabs>
          <w:tab w:val="left" w:pos="0"/>
          <w:tab w:val="left" w:pos="993"/>
        </w:tabs>
        <w:jc w:val="both"/>
      </w:pPr>
      <w:r>
        <w:t xml:space="preserve"> Председатель</w:t>
      </w:r>
      <w:r w:rsidRPr="007A1823">
        <w:t xml:space="preserve"> Совета </w:t>
      </w:r>
      <w:r>
        <w:t xml:space="preserve">                                                                                      К.Н. Воскобойников</w:t>
      </w:r>
    </w:p>
    <w:p w:rsidR="007A336F" w:rsidRPr="007A1823" w:rsidRDefault="007A336F" w:rsidP="007A336F">
      <w:pPr>
        <w:ind w:left="57"/>
        <w:jc w:val="both"/>
      </w:pPr>
      <w:r w:rsidRPr="007A1823">
        <w:t xml:space="preserve">                </w:t>
      </w:r>
      <w:r>
        <w:t xml:space="preserve">            </w:t>
      </w:r>
      <w:r w:rsidRPr="007A1823">
        <w:t xml:space="preserve">  </w:t>
      </w:r>
      <w:r>
        <w:t xml:space="preserve">            </w:t>
      </w:r>
      <w:r w:rsidRPr="007A1823">
        <w:t xml:space="preserve">  </w:t>
      </w:r>
    </w:p>
    <w:p w:rsidR="007A336F" w:rsidRPr="007A1823" w:rsidRDefault="007A336F" w:rsidP="007A336F">
      <w:pPr>
        <w:ind w:left="57"/>
        <w:jc w:val="both"/>
      </w:pPr>
      <w:r>
        <w:t xml:space="preserve"> </w:t>
      </w:r>
      <w:r w:rsidRPr="007A1823">
        <w:t>Глав</w:t>
      </w:r>
      <w:r>
        <w:t>а поселения                                                                                                             А.В. Дудин</w:t>
      </w:r>
    </w:p>
    <w:p w:rsidR="007A336F" w:rsidRDefault="007A336F" w:rsidP="007A336F">
      <w:pPr>
        <w:ind w:left="57"/>
        <w:jc w:val="both"/>
      </w:pPr>
      <w:r w:rsidRPr="007A1823">
        <w:tab/>
      </w:r>
      <w:r w:rsidRPr="007A1823">
        <w:tab/>
      </w:r>
      <w:r w:rsidRPr="007A1823">
        <w:tab/>
      </w:r>
      <w:r w:rsidRPr="007A1823">
        <w:tab/>
      </w:r>
      <w:r w:rsidRPr="007A1823">
        <w:tab/>
      </w:r>
      <w:r>
        <w:t xml:space="preserve"> </w:t>
      </w:r>
      <w:r w:rsidRPr="007A1823">
        <w:t xml:space="preserve"> </w:t>
      </w:r>
      <w:r>
        <w:t xml:space="preserve">  </w:t>
      </w: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Default="007A336F" w:rsidP="007A336F">
      <w:pPr>
        <w:jc w:val="right"/>
      </w:pPr>
    </w:p>
    <w:p w:rsidR="007A336F" w:rsidRPr="00E1272A" w:rsidRDefault="007A336F" w:rsidP="007A336F">
      <w:pPr>
        <w:jc w:val="right"/>
        <w:rPr>
          <w:rFonts w:ascii="Arial" w:hAnsi="Arial" w:cs="Arial"/>
        </w:rPr>
      </w:pPr>
      <w:r w:rsidRPr="0039366C">
        <w:lastRenderedPageBreak/>
        <w:t>Приложение</w:t>
      </w:r>
      <w:r>
        <w:t xml:space="preserve"> № 1</w:t>
      </w:r>
      <w:r w:rsidRPr="0039366C">
        <w:t xml:space="preserve">   к решению</w:t>
      </w:r>
    </w:p>
    <w:p w:rsidR="007A336F" w:rsidRPr="0039366C" w:rsidRDefault="007A336F" w:rsidP="007A336F">
      <w:pPr>
        <w:ind w:left="4320"/>
      </w:pPr>
      <w:r>
        <w:t xml:space="preserve">          </w:t>
      </w:r>
      <w:r w:rsidRPr="0039366C">
        <w:t xml:space="preserve">       </w:t>
      </w:r>
      <w:r>
        <w:t xml:space="preserve">                 </w:t>
      </w:r>
      <w:r w:rsidRPr="0039366C">
        <w:t xml:space="preserve"> Совета Новорождественского </w:t>
      </w:r>
    </w:p>
    <w:p w:rsidR="007A336F" w:rsidRPr="0039366C" w:rsidRDefault="007A336F" w:rsidP="007A336F">
      <w:pPr>
        <w:ind w:left="4320"/>
      </w:pPr>
      <w:r w:rsidRPr="0039366C">
        <w:t xml:space="preserve">     </w:t>
      </w:r>
      <w:r>
        <w:t xml:space="preserve"> </w:t>
      </w:r>
      <w:r w:rsidRPr="0039366C">
        <w:t xml:space="preserve">             </w:t>
      </w:r>
      <w:r>
        <w:t xml:space="preserve">                               </w:t>
      </w:r>
      <w:r w:rsidRPr="0039366C">
        <w:t xml:space="preserve">  сельского поселения </w:t>
      </w:r>
    </w:p>
    <w:p w:rsidR="007A336F" w:rsidRPr="001D7D92" w:rsidRDefault="007A336F" w:rsidP="007A336F">
      <w:pPr>
        <w:rPr>
          <w:b/>
          <w:i/>
        </w:rPr>
      </w:pPr>
      <w:r w:rsidRPr="0039366C">
        <w:t xml:space="preserve">                                                                                     </w:t>
      </w:r>
      <w:r>
        <w:t xml:space="preserve">                               </w:t>
      </w:r>
      <w:r w:rsidRPr="00C1059F">
        <w:t>от</w:t>
      </w:r>
      <w:r>
        <w:t xml:space="preserve"> 29 ноября 2019</w:t>
      </w:r>
      <w:r w:rsidRPr="001D7D92">
        <w:t xml:space="preserve"> №</w:t>
      </w:r>
      <w:r>
        <w:t xml:space="preserve"> 42  </w:t>
      </w:r>
      <w:r w:rsidRPr="001D7D92">
        <w:rPr>
          <w:i/>
        </w:rPr>
        <w:t xml:space="preserve"> </w:t>
      </w:r>
      <w:r w:rsidRPr="001D7D92">
        <w:rPr>
          <w:b/>
          <w:i/>
        </w:rPr>
        <w:t xml:space="preserve"> </w:t>
      </w:r>
    </w:p>
    <w:p w:rsidR="007A336F" w:rsidRPr="0039366C" w:rsidRDefault="007A336F" w:rsidP="007A336F"/>
    <w:p w:rsidR="007A336F" w:rsidRPr="00B2050A" w:rsidRDefault="007A336F" w:rsidP="007A336F">
      <w:pPr>
        <w:autoSpaceDE w:val="0"/>
        <w:autoSpaceDN w:val="0"/>
        <w:adjustRightInd w:val="0"/>
        <w:jc w:val="center"/>
        <w:rPr>
          <w:rFonts w:eastAsia="Calibri" w:cs="Arial"/>
          <w:b/>
          <w:bCs/>
          <w:sz w:val="22"/>
          <w:szCs w:val="22"/>
        </w:rPr>
      </w:pPr>
      <w:r w:rsidRPr="00B2050A">
        <w:rPr>
          <w:rFonts w:eastAsia="Calibri" w:cs="Arial"/>
          <w:b/>
          <w:bCs/>
          <w:sz w:val="22"/>
          <w:szCs w:val="22"/>
        </w:rPr>
        <w:t>ПОЛОЖЕНИЕ</w:t>
      </w:r>
    </w:p>
    <w:p w:rsidR="007A336F" w:rsidRPr="00B2050A" w:rsidRDefault="007A336F" w:rsidP="007A336F">
      <w:pPr>
        <w:autoSpaceDE w:val="0"/>
        <w:autoSpaceDN w:val="0"/>
        <w:adjustRightInd w:val="0"/>
        <w:jc w:val="center"/>
        <w:rPr>
          <w:rFonts w:eastAsia="Calibri" w:cs="Arial"/>
          <w:b/>
          <w:bCs/>
        </w:rPr>
      </w:pPr>
      <w:r w:rsidRPr="00B2050A">
        <w:rPr>
          <w:rFonts w:eastAsia="Calibri" w:cs="Arial"/>
          <w:b/>
          <w:bCs/>
        </w:rPr>
        <w:t>«О налоге на имущество физических лиц на территории муниципального образования «</w:t>
      </w:r>
      <w:r w:rsidRPr="00C36E11">
        <w:rPr>
          <w:rFonts w:eastAsia="Calibri" w:cs="Arial"/>
          <w:b/>
          <w:bCs/>
        </w:rPr>
        <w:t>Новорождественское</w:t>
      </w:r>
      <w:r w:rsidRPr="00B2050A">
        <w:rPr>
          <w:rFonts w:eastAsia="Calibri" w:cs="Arial"/>
          <w:b/>
          <w:bCs/>
        </w:rPr>
        <w:t xml:space="preserve"> сельское поселение»</w:t>
      </w:r>
    </w:p>
    <w:p w:rsidR="007A336F" w:rsidRPr="00B2050A" w:rsidRDefault="007A336F" w:rsidP="007A336F">
      <w:pPr>
        <w:widowControl w:val="0"/>
        <w:autoSpaceDE w:val="0"/>
        <w:autoSpaceDN w:val="0"/>
        <w:adjustRightInd w:val="0"/>
        <w:jc w:val="center"/>
        <w:rPr>
          <w:rFonts w:eastAsia="Calibri" w:cs="Arial"/>
          <w:b/>
          <w:bCs/>
        </w:rPr>
      </w:pPr>
    </w:p>
    <w:p w:rsidR="007A336F" w:rsidRPr="00B2050A" w:rsidRDefault="007A336F" w:rsidP="007A336F">
      <w:pPr>
        <w:widowControl w:val="0"/>
        <w:autoSpaceDE w:val="0"/>
        <w:autoSpaceDN w:val="0"/>
        <w:adjustRightInd w:val="0"/>
        <w:jc w:val="center"/>
        <w:rPr>
          <w:rFonts w:eastAsia="Calibri" w:cs="Arial"/>
          <w:b/>
          <w:bCs/>
        </w:rPr>
      </w:pPr>
      <w:r w:rsidRPr="00B2050A">
        <w:rPr>
          <w:rFonts w:eastAsia="Calibri" w:cs="Arial"/>
          <w:b/>
          <w:bCs/>
        </w:rPr>
        <w:t>Статья 1. Общие положения</w:t>
      </w:r>
    </w:p>
    <w:p w:rsidR="007A336F" w:rsidRPr="00B2050A" w:rsidRDefault="007A336F" w:rsidP="007A336F">
      <w:pPr>
        <w:widowControl w:val="0"/>
        <w:autoSpaceDE w:val="0"/>
        <w:autoSpaceDN w:val="0"/>
        <w:adjustRightInd w:val="0"/>
        <w:ind w:firstLine="708"/>
        <w:jc w:val="both"/>
        <w:rPr>
          <w:rFonts w:eastAsia="Calibri"/>
          <w:bCs/>
        </w:rPr>
      </w:pPr>
      <w:r w:rsidRPr="00B2050A">
        <w:rPr>
          <w:rFonts w:eastAsia="Calibri"/>
          <w:bCs/>
        </w:rPr>
        <w:t>Настоящее Положение разработано</w:t>
      </w:r>
      <w:r w:rsidRPr="00B2050A">
        <w:rPr>
          <w:rFonts w:ascii="Arial" w:eastAsia="Calibri" w:hAnsi="Arial" w:cs="Arial"/>
        </w:rPr>
        <w:t xml:space="preserve"> </w:t>
      </w:r>
      <w:r w:rsidRPr="00B2050A">
        <w:rPr>
          <w:rFonts w:ascii="Arial" w:eastAsia="Calibri" w:hAnsi="Arial" w:cs="Arial"/>
          <w:bCs/>
        </w:rPr>
        <w:t xml:space="preserve"> </w:t>
      </w:r>
      <w:r w:rsidRPr="00B2050A">
        <w:rPr>
          <w:rFonts w:eastAsia="Calibri"/>
          <w:bCs/>
        </w:rPr>
        <w:t xml:space="preserve">в соответствии с </w:t>
      </w:r>
      <w:hyperlink r:id="rId8" w:history="1">
        <w:r w:rsidRPr="00B2050A">
          <w:rPr>
            <w:rFonts w:eastAsia="Calibri"/>
            <w:bCs/>
          </w:rPr>
          <w:t>главой 32</w:t>
        </w:r>
      </w:hyperlink>
      <w:r w:rsidRPr="00B2050A">
        <w:rPr>
          <w:rFonts w:eastAsia="Calibri"/>
          <w:bCs/>
        </w:rPr>
        <w:t xml:space="preserve"> Налогового кодекса Российской Федерации, Законом Томской области от 13.11.2018 № 125-ОЗ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 устанавливает налог на имущество физических лиц (далее - налог) на территории муниципал</w:t>
      </w:r>
      <w:r w:rsidRPr="00C36E11">
        <w:rPr>
          <w:rFonts w:eastAsia="Calibri"/>
          <w:bCs/>
        </w:rPr>
        <w:t>ьного образования «Новорождественское</w:t>
      </w:r>
      <w:r w:rsidRPr="00B2050A">
        <w:rPr>
          <w:rFonts w:eastAsia="Calibri"/>
          <w:bCs/>
        </w:rPr>
        <w:t xml:space="preserve"> сельское поселение», определяет налоговые ставки и особенности определения налоговой базы по налогу.</w:t>
      </w:r>
    </w:p>
    <w:p w:rsidR="007A336F" w:rsidRPr="00B2050A" w:rsidRDefault="007A336F" w:rsidP="007A336F">
      <w:pPr>
        <w:widowControl w:val="0"/>
        <w:autoSpaceDE w:val="0"/>
        <w:autoSpaceDN w:val="0"/>
        <w:adjustRightInd w:val="0"/>
        <w:ind w:firstLine="708"/>
        <w:jc w:val="both"/>
        <w:rPr>
          <w:rFonts w:eastAsia="Calibri" w:cs="Arial"/>
          <w:bCs/>
        </w:rPr>
      </w:pPr>
      <w:r w:rsidRPr="00B2050A">
        <w:rPr>
          <w:rFonts w:eastAsia="Calibri"/>
          <w:bCs/>
        </w:rPr>
        <w:t>Общие принципы, на основании которых определяются налогоплательщики налога, объекты налогообложения, налоговые льготы, порядок исчисления и сроки уплаты налога, устанавливаются</w:t>
      </w:r>
      <w:r w:rsidRPr="00B2050A">
        <w:rPr>
          <w:rFonts w:eastAsia="Calibri" w:cs="Arial"/>
          <w:bCs/>
        </w:rPr>
        <w:t xml:space="preserve"> Налоговым кодексом Российской Федерации.</w:t>
      </w:r>
    </w:p>
    <w:p w:rsidR="007A336F" w:rsidRPr="00B2050A" w:rsidRDefault="007A336F" w:rsidP="007A336F">
      <w:pPr>
        <w:widowControl w:val="0"/>
        <w:autoSpaceDE w:val="0"/>
        <w:autoSpaceDN w:val="0"/>
        <w:adjustRightInd w:val="0"/>
        <w:ind w:firstLine="708"/>
        <w:rPr>
          <w:rFonts w:eastAsia="Calibri" w:cs="Arial"/>
          <w:bCs/>
        </w:rPr>
      </w:pPr>
    </w:p>
    <w:p w:rsidR="007A336F" w:rsidRPr="00B2050A" w:rsidRDefault="007A336F" w:rsidP="007A336F">
      <w:pPr>
        <w:widowControl w:val="0"/>
        <w:autoSpaceDE w:val="0"/>
        <w:autoSpaceDN w:val="0"/>
        <w:adjustRightInd w:val="0"/>
        <w:jc w:val="center"/>
        <w:rPr>
          <w:rFonts w:eastAsia="Calibri" w:cs="Arial"/>
          <w:b/>
          <w:bCs/>
        </w:rPr>
      </w:pPr>
      <w:r w:rsidRPr="00B2050A">
        <w:rPr>
          <w:rFonts w:eastAsia="Calibri" w:cs="Arial"/>
          <w:b/>
          <w:bCs/>
        </w:rPr>
        <w:t>Статья 2. Налоговая база</w:t>
      </w:r>
    </w:p>
    <w:p w:rsidR="007A336F" w:rsidRPr="00B2050A" w:rsidRDefault="007A336F" w:rsidP="007A336F">
      <w:pPr>
        <w:widowControl w:val="0"/>
        <w:autoSpaceDE w:val="0"/>
        <w:autoSpaceDN w:val="0"/>
        <w:adjustRightInd w:val="0"/>
        <w:ind w:firstLine="709"/>
        <w:jc w:val="both"/>
        <w:rPr>
          <w:rFonts w:eastAsia="Calibri" w:cs="Arial"/>
          <w:bCs/>
        </w:rPr>
      </w:pPr>
      <w:r w:rsidRPr="00B2050A">
        <w:rPr>
          <w:rFonts w:eastAsia="Calibri" w:cs="Arial"/>
          <w:bCs/>
        </w:rPr>
        <w:t xml:space="preserve"> Налоговая база в отношении объектов налогообложения, определяется исходя из их кадастровой стоимости.</w:t>
      </w:r>
    </w:p>
    <w:p w:rsidR="007A336F" w:rsidRPr="00B2050A" w:rsidRDefault="007A336F" w:rsidP="007A336F">
      <w:pPr>
        <w:widowControl w:val="0"/>
        <w:autoSpaceDE w:val="0"/>
        <w:autoSpaceDN w:val="0"/>
        <w:adjustRightInd w:val="0"/>
        <w:jc w:val="center"/>
        <w:rPr>
          <w:rFonts w:eastAsia="Calibri" w:cs="Arial"/>
          <w:b/>
          <w:bCs/>
        </w:rPr>
      </w:pPr>
      <w:r w:rsidRPr="00B2050A">
        <w:rPr>
          <w:rFonts w:eastAsia="Calibri" w:cs="Arial"/>
          <w:b/>
          <w:bCs/>
        </w:rPr>
        <w:t>Статья 3. Налоговые ставки</w:t>
      </w:r>
    </w:p>
    <w:p w:rsidR="007A336F" w:rsidRPr="001C4986" w:rsidRDefault="007A336F" w:rsidP="007A336F">
      <w:pPr>
        <w:jc w:val="both"/>
      </w:pPr>
      <w:r>
        <w:t xml:space="preserve">      </w:t>
      </w:r>
      <w:r w:rsidRPr="001C4986">
        <w:t xml:space="preserve"> Ставки налога на имущество физических лиц в отношении объектов, указанных в пункте 2 статьи 3 настоящего Положения, устанавливаются на основе умноженной налогооблагаемой базы на коэффициент-дефлятор суммарной кадастровой стоимости объектов налогообложения, принадлежащих на праве собственности налогоплательщику (с учетом доли налогоплательщика в праве общей собственности на каждый из таких объектов), расположенных в пределах муниципального образования «Новорождественское сельское поселение», в следующих размерах</w:t>
      </w:r>
    </w:p>
    <w:p w:rsidR="007A336F" w:rsidRDefault="007A336F" w:rsidP="007A336F">
      <w:pPr>
        <w:jc w:val="both"/>
        <w:rPr>
          <w:b/>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427"/>
        <w:gridCol w:w="2847"/>
      </w:tblGrid>
      <w:tr w:rsidR="007A336F" w:rsidRPr="00950688" w:rsidTr="00E77D2E">
        <w:trPr>
          <w:trHeight w:val="390"/>
        </w:trPr>
        <w:tc>
          <w:tcPr>
            <w:tcW w:w="817" w:type="dxa"/>
          </w:tcPr>
          <w:p w:rsidR="007A336F" w:rsidRPr="00950688" w:rsidRDefault="007A336F" w:rsidP="00E77D2E">
            <w:pPr>
              <w:jc w:val="both"/>
              <w:rPr>
                <w:b/>
                <w:bCs/>
              </w:rPr>
            </w:pPr>
            <w:r>
              <w:rPr>
                <w:b/>
                <w:bCs/>
              </w:rPr>
              <w:t>№</w:t>
            </w:r>
          </w:p>
        </w:tc>
        <w:tc>
          <w:tcPr>
            <w:tcW w:w="5427" w:type="dxa"/>
          </w:tcPr>
          <w:p w:rsidR="007A336F" w:rsidRPr="00950688" w:rsidRDefault="007A336F" w:rsidP="00E77D2E">
            <w:pPr>
              <w:jc w:val="both"/>
              <w:rPr>
                <w:b/>
              </w:rPr>
            </w:pPr>
            <w:r>
              <w:rPr>
                <w:b/>
              </w:rPr>
              <w:t>Объект налогообложения</w:t>
            </w:r>
          </w:p>
        </w:tc>
        <w:tc>
          <w:tcPr>
            <w:tcW w:w="2847" w:type="dxa"/>
          </w:tcPr>
          <w:p w:rsidR="007A336F" w:rsidRPr="00950688" w:rsidRDefault="007A336F" w:rsidP="00E77D2E">
            <w:pPr>
              <w:jc w:val="both"/>
              <w:rPr>
                <w:b/>
                <w:bCs/>
              </w:rPr>
            </w:pPr>
            <w:r>
              <w:rPr>
                <w:b/>
                <w:bCs/>
              </w:rPr>
              <w:t>Ставка налога в %</w:t>
            </w:r>
          </w:p>
        </w:tc>
      </w:tr>
      <w:tr w:rsidR="007A336F" w:rsidRPr="00950688" w:rsidTr="00E77D2E">
        <w:trPr>
          <w:trHeight w:val="390"/>
        </w:trPr>
        <w:tc>
          <w:tcPr>
            <w:tcW w:w="817" w:type="dxa"/>
            <w:vMerge w:val="restart"/>
          </w:tcPr>
          <w:p w:rsidR="007A336F" w:rsidRPr="00950688" w:rsidRDefault="007A336F" w:rsidP="00E77D2E">
            <w:pPr>
              <w:jc w:val="both"/>
              <w:rPr>
                <w:b/>
                <w:bCs/>
              </w:rPr>
            </w:pPr>
            <w:r w:rsidRPr="00950688">
              <w:rPr>
                <w:b/>
                <w:bCs/>
              </w:rPr>
              <w:t>1.</w:t>
            </w:r>
          </w:p>
        </w:tc>
        <w:tc>
          <w:tcPr>
            <w:tcW w:w="5427" w:type="dxa"/>
            <w:vMerge w:val="restart"/>
          </w:tcPr>
          <w:p w:rsidR="007A336F" w:rsidRPr="00950688" w:rsidRDefault="007A336F" w:rsidP="00E77D2E">
            <w:pPr>
              <w:jc w:val="both"/>
              <w:rPr>
                <w:b/>
              </w:rPr>
            </w:pPr>
            <w:r w:rsidRPr="00950688">
              <w:rPr>
                <w:b/>
              </w:rPr>
              <w:t>-жилой дом, часть жилого дома;</w:t>
            </w:r>
          </w:p>
          <w:p w:rsidR="007A336F" w:rsidRPr="00950688" w:rsidRDefault="007A336F" w:rsidP="00E77D2E">
            <w:pPr>
              <w:jc w:val="both"/>
              <w:rPr>
                <w:b/>
              </w:rPr>
            </w:pPr>
            <w:r>
              <w:rPr>
                <w:b/>
              </w:rPr>
              <w:t>ква</w:t>
            </w:r>
            <w:r w:rsidRPr="00950688">
              <w:rPr>
                <w:b/>
              </w:rPr>
              <w:t>ртиры, части квартиры, комнаты;</w:t>
            </w:r>
          </w:p>
          <w:p w:rsidR="007A336F" w:rsidRPr="00950688" w:rsidRDefault="007A336F" w:rsidP="00E77D2E">
            <w:pPr>
              <w:jc w:val="both"/>
              <w:rPr>
                <w:b/>
              </w:rPr>
            </w:pPr>
            <w:r w:rsidRPr="00950688">
              <w:rPr>
                <w:b/>
              </w:rPr>
              <w:lastRenderedPageBreak/>
              <w:t>-объект незавершенного строительства, в случае, если проектируемым назначением такого объектов является жилой дом;</w:t>
            </w:r>
          </w:p>
          <w:p w:rsidR="007A336F" w:rsidRPr="00950688" w:rsidRDefault="007A336F" w:rsidP="00E77D2E">
            <w:pPr>
              <w:jc w:val="both"/>
              <w:rPr>
                <w:b/>
              </w:rPr>
            </w:pPr>
            <w:r w:rsidRPr="00950688">
              <w:rPr>
                <w:b/>
              </w:rPr>
              <w:t>-единый недвижимый комплекс, в состав которого входит хотя бы один жилой дом;</w:t>
            </w:r>
          </w:p>
          <w:p w:rsidR="007A336F" w:rsidRPr="00950688" w:rsidRDefault="007A336F" w:rsidP="00E77D2E">
            <w:pPr>
              <w:jc w:val="both"/>
              <w:rPr>
                <w:b/>
              </w:rPr>
            </w:pPr>
            <w:r w:rsidRPr="00950688">
              <w:rPr>
                <w:b/>
              </w:rPr>
              <w:t xml:space="preserve">-гараж и </w:t>
            </w:r>
            <w:proofErr w:type="spellStart"/>
            <w:r w:rsidRPr="00950688">
              <w:rPr>
                <w:b/>
              </w:rPr>
              <w:t>машино-место</w:t>
            </w:r>
            <w:proofErr w:type="spellEnd"/>
            <w:r w:rsidRPr="00950688">
              <w:rPr>
                <w:b/>
              </w:rPr>
              <w:t>;</w:t>
            </w:r>
          </w:p>
          <w:p w:rsidR="007A336F" w:rsidRPr="00950688" w:rsidRDefault="007A336F" w:rsidP="00E77D2E">
            <w:pPr>
              <w:jc w:val="both"/>
              <w:rPr>
                <w:b/>
              </w:rPr>
            </w:pPr>
            <w:r w:rsidRPr="00950688">
              <w:rPr>
                <w:b/>
              </w:rPr>
              <w:t>-хозяйственные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w:t>
            </w:r>
          </w:p>
          <w:p w:rsidR="007A336F" w:rsidRPr="00950688" w:rsidRDefault="007A336F" w:rsidP="00E77D2E">
            <w:pPr>
              <w:jc w:val="both"/>
              <w:rPr>
                <w:b/>
                <w:bCs/>
              </w:rPr>
            </w:pPr>
          </w:p>
        </w:tc>
        <w:tc>
          <w:tcPr>
            <w:tcW w:w="2847" w:type="dxa"/>
          </w:tcPr>
          <w:p w:rsidR="007A336F" w:rsidRPr="00950688" w:rsidRDefault="007A336F" w:rsidP="00E77D2E">
            <w:pPr>
              <w:jc w:val="both"/>
              <w:rPr>
                <w:b/>
                <w:bCs/>
              </w:rPr>
            </w:pPr>
          </w:p>
          <w:p w:rsidR="007A336F" w:rsidRPr="00950688" w:rsidRDefault="007A336F" w:rsidP="00E77D2E">
            <w:pPr>
              <w:jc w:val="both"/>
              <w:rPr>
                <w:b/>
                <w:bCs/>
              </w:rPr>
            </w:pPr>
          </w:p>
        </w:tc>
      </w:tr>
      <w:tr w:rsidR="007A336F" w:rsidRPr="00950688" w:rsidTr="00E77D2E">
        <w:trPr>
          <w:trHeight w:val="3990"/>
        </w:trPr>
        <w:tc>
          <w:tcPr>
            <w:tcW w:w="817" w:type="dxa"/>
            <w:vMerge/>
          </w:tcPr>
          <w:p w:rsidR="007A336F" w:rsidRPr="00950688" w:rsidRDefault="007A336F" w:rsidP="00E77D2E">
            <w:pPr>
              <w:jc w:val="both"/>
              <w:rPr>
                <w:b/>
                <w:bCs/>
              </w:rPr>
            </w:pPr>
          </w:p>
        </w:tc>
        <w:tc>
          <w:tcPr>
            <w:tcW w:w="5427" w:type="dxa"/>
            <w:vMerge/>
          </w:tcPr>
          <w:p w:rsidR="007A336F" w:rsidRPr="00950688" w:rsidRDefault="007A336F" w:rsidP="00E77D2E">
            <w:pPr>
              <w:jc w:val="both"/>
              <w:rPr>
                <w:b/>
              </w:rPr>
            </w:pPr>
          </w:p>
        </w:tc>
        <w:tc>
          <w:tcPr>
            <w:tcW w:w="2847" w:type="dxa"/>
          </w:tcPr>
          <w:p w:rsidR="007A336F" w:rsidRPr="00950688" w:rsidRDefault="007A336F" w:rsidP="00E77D2E">
            <w:pPr>
              <w:jc w:val="both"/>
              <w:rPr>
                <w:b/>
                <w:bCs/>
              </w:rPr>
            </w:pPr>
            <w:r>
              <w:rPr>
                <w:b/>
                <w:bCs/>
              </w:rPr>
              <w:t>0,1</w:t>
            </w:r>
          </w:p>
        </w:tc>
      </w:tr>
      <w:tr w:rsidR="007A336F" w:rsidRPr="00950688" w:rsidTr="00E77D2E">
        <w:tc>
          <w:tcPr>
            <w:tcW w:w="817" w:type="dxa"/>
          </w:tcPr>
          <w:p w:rsidR="007A336F" w:rsidRPr="00950688" w:rsidRDefault="007A336F" w:rsidP="00E77D2E">
            <w:pPr>
              <w:jc w:val="both"/>
              <w:rPr>
                <w:b/>
                <w:bCs/>
              </w:rPr>
            </w:pPr>
            <w:r w:rsidRPr="00950688">
              <w:rPr>
                <w:b/>
                <w:bCs/>
              </w:rPr>
              <w:lastRenderedPageBreak/>
              <w:t>2.</w:t>
            </w:r>
          </w:p>
        </w:tc>
        <w:tc>
          <w:tcPr>
            <w:tcW w:w="5427" w:type="dxa"/>
          </w:tcPr>
          <w:p w:rsidR="007A336F" w:rsidRPr="00950688" w:rsidRDefault="007A336F" w:rsidP="00E77D2E">
            <w:pPr>
              <w:jc w:val="both"/>
              <w:rPr>
                <w:b/>
              </w:rPr>
            </w:pPr>
            <w:r w:rsidRPr="00950688">
              <w:rPr>
                <w:b/>
              </w:rPr>
              <w:t xml:space="preserve">-объект налогообложения, включенный в перечень, определяемый в соответствии с пунктом 7 статьи </w:t>
            </w:r>
            <w:r w:rsidRPr="00491C7A">
              <w:rPr>
                <w:b/>
              </w:rPr>
              <w:t>378</w:t>
            </w:r>
            <w:r w:rsidRPr="00491C7A">
              <w:rPr>
                <w:b/>
                <w:vertAlign w:val="superscript"/>
              </w:rPr>
              <w:t>2</w:t>
            </w:r>
            <w:r w:rsidRPr="00950688">
              <w:rPr>
                <w:b/>
              </w:rPr>
              <w:t xml:space="preserve"> Налогового кодекса Российской Федерации;</w:t>
            </w:r>
          </w:p>
          <w:p w:rsidR="007A336F" w:rsidRPr="00950688" w:rsidRDefault="007A336F" w:rsidP="00E77D2E">
            <w:pPr>
              <w:jc w:val="both"/>
              <w:rPr>
                <w:b/>
              </w:rPr>
            </w:pPr>
            <w:r w:rsidRPr="00950688">
              <w:rPr>
                <w:b/>
              </w:rPr>
              <w:t>-объект налогообложения, предусмотренный абза</w:t>
            </w:r>
            <w:r>
              <w:rPr>
                <w:b/>
              </w:rPr>
              <w:t xml:space="preserve">цем вторым пункта 10 статьи </w:t>
            </w:r>
            <w:r w:rsidRPr="00491C7A">
              <w:rPr>
                <w:b/>
              </w:rPr>
              <w:t>378</w:t>
            </w:r>
            <w:r w:rsidRPr="00491C7A">
              <w:rPr>
                <w:b/>
                <w:vertAlign w:val="superscript"/>
              </w:rPr>
              <w:t>2</w:t>
            </w:r>
            <w:r w:rsidRPr="00950688">
              <w:rPr>
                <w:b/>
              </w:rPr>
              <w:t xml:space="preserve"> Налогового кодекса Российской Федерации;</w:t>
            </w:r>
          </w:p>
          <w:p w:rsidR="007A336F" w:rsidRPr="00950688" w:rsidRDefault="007A336F" w:rsidP="00E77D2E">
            <w:pPr>
              <w:jc w:val="both"/>
              <w:rPr>
                <w:b/>
              </w:rPr>
            </w:pPr>
            <w:r w:rsidRPr="00950688">
              <w:rPr>
                <w:b/>
              </w:rPr>
              <w:t>-объекты налогообложения, кадастровая стоимость каждого из которых превышает 300 миллионов рублей;</w:t>
            </w:r>
          </w:p>
          <w:p w:rsidR="007A336F" w:rsidRPr="00950688" w:rsidRDefault="007A336F" w:rsidP="00E77D2E">
            <w:pPr>
              <w:jc w:val="both"/>
              <w:rPr>
                <w:b/>
                <w:bCs/>
              </w:rPr>
            </w:pPr>
          </w:p>
        </w:tc>
        <w:tc>
          <w:tcPr>
            <w:tcW w:w="2847" w:type="dxa"/>
          </w:tcPr>
          <w:p w:rsidR="007A336F" w:rsidRPr="00950688" w:rsidRDefault="007A336F" w:rsidP="00E77D2E">
            <w:pPr>
              <w:jc w:val="both"/>
              <w:rPr>
                <w:b/>
                <w:bCs/>
              </w:rPr>
            </w:pPr>
            <w:r w:rsidRPr="00950688">
              <w:rPr>
                <w:b/>
                <w:bCs/>
              </w:rPr>
              <w:t>2,0</w:t>
            </w:r>
          </w:p>
        </w:tc>
      </w:tr>
      <w:tr w:rsidR="007A336F" w:rsidRPr="00950688" w:rsidTr="00E77D2E">
        <w:tc>
          <w:tcPr>
            <w:tcW w:w="817" w:type="dxa"/>
          </w:tcPr>
          <w:p w:rsidR="007A336F" w:rsidRPr="00950688" w:rsidRDefault="007A336F" w:rsidP="00E77D2E">
            <w:pPr>
              <w:jc w:val="both"/>
              <w:rPr>
                <w:b/>
                <w:bCs/>
              </w:rPr>
            </w:pPr>
            <w:r w:rsidRPr="00950688">
              <w:rPr>
                <w:b/>
                <w:bCs/>
              </w:rPr>
              <w:t>3.</w:t>
            </w:r>
          </w:p>
        </w:tc>
        <w:tc>
          <w:tcPr>
            <w:tcW w:w="5427" w:type="dxa"/>
          </w:tcPr>
          <w:p w:rsidR="007A336F" w:rsidRPr="00950688" w:rsidRDefault="007A336F" w:rsidP="00E77D2E">
            <w:pPr>
              <w:jc w:val="both"/>
              <w:rPr>
                <w:b/>
                <w:bCs/>
              </w:rPr>
            </w:pPr>
            <w:r w:rsidRPr="00950688">
              <w:rPr>
                <w:b/>
                <w:bCs/>
              </w:rPr>
              <w:t>-прочие объекты налогообложения</w:t>
            </w:r>
          </w:p>
        </w:tc>
        <w:tc>
          <w:tcPr>
            <w:tcW w:w="2847" w:type="dxa"/>
            <w:tcBorders>
              <w:bottom w:val="single" w:sz="4" w:space="0" w:color="auto"/>
            </w:tcBorders>
          </w:tcPr>
          <w:p w:rsidR="007A336F" w:rsidRPr="00950688" w:rsidRDefault="007A336F" w:rsidP="00E77D2E">
            <w:pPr>
              <w:jc w:val="both"/>
              <w:rPr>
                <w:b/>
                <w:bCs/>
              </w:rPr>
            </w:pPr>
            <w:r w:rsidRPr="00950688">
              <w:rPr>
                <w:b/>
                <w:bCs/>
              </w:rPr>
              <w:t>0,5</w:t>
            </w:r>
          </w:p>
        </w:tc>
      </w:tr>
    </w:tbl>
    <w:p w:rsidR="007A336F" w:rsidRDefault="007A336F" w:rsidP="007A336F">
      <w:pPr>
        <w:spacing w:line="360" w:lineRule="auto"/>
        <w:jc w:val="center"/>
        <w:rPr>
          <w:b/>
        </w:rPr>
      </w:pPr>
    </w:p>
    <w:p w:rsidR="007A336F" w:rsidRPr="007A1823" w:rsidRDefault="007A336F" w:rsidP="007A336F">
      <w:pPr>
        <w:spacing w:line="360" w:lineRule="auto"/>
        <w:jc w:val="center"/>
        <w:rPr>
          <w:b/>
        </w:rPr>
      </w:pPr>
    </w:p>
    <w:sectPr w:rsidR="007A336F" w:rsidRPr="007A1823" w:rsidSect="00CE5DEC">
      <w:headerReference w:type="default" r:id="rId9"/>
      <w:pgSz w:w="11900" w:h="16800"/>
      <w:pgMar w:top="993"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A50" w:rsidRDefault="00BF3A50" w:rsidP="00F5462C">
      <w:r>
        <w:separator/>
      </w:r>
    </w:p>
  </w:endnote>
  <w:endnote w:type="continuationSeparator" w:id="0">
    <w:p w:rsidR="00BF3A50" w:rsidRDefault="00BF3A50" w:rsidP="00F546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A50" w:rsidRDefault="00BF3A50" w:rsidP="00F5462C">
      <w:r>
        <w:separator/>
      </w:r>
    </w:p>
  </w:footnote>
  <w:footnote w:type="continuationSeparator" w:id="0">
    <w:p w:rsidR="00BF3A50" w:rsidRDefault="00BF3A50" w:rsidP="00F54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ED" w:rsidRDefault="004B5DED" w:rsidP="00F5462C">
    <w:pPr>
      <w:pStyle w:val="a3"/>
      <w:tabs>
        <w:tab w:val="left" w:pos="1812"/>
        <w:tab w:val="left" w:pos="1848"/>
      </w:tabs>
      <w:jc w:val="center"/>
    </w:pPr>
    <w:r>
      <w:t xml:space="preserve">Информационный бюллетень № </w:t>
    </w:r>
    <w:r w:rsidR="00410323">
      <w:t>8</w:t>
    </w:r>
    <w:r w:rsidR="001D3442">
      <w:t>2</w:t>
    </w:r>
    <w:r w:rsidR="00CE5DEC">
      <w:t>.1</w:t>
    </w:r>
    <w:r>
      <w:t xml:space="preserve"> от   </w:t>
    </w:r>
    <w:r w:rsidR="00CE5DEC">
      <w:t>2</w:t>
    </w:r>
    <w:r w:rsidR="0003434E">
      <w:t>9</w:t>
    </w:r>
    <w:r>
      <w:t>.1</w:t>
    </w:r>
    <w:r w:rsidR="0003434E">
      <w:t>1</w:t>
    </w:r>
    <w:r>
      <w:t>.2019 г.</w:t>
    </w:r>
  </w:p>
  <w:tbl>
    <w:tblPr>
      <w:tblW w:w="0" w:type="auto"/>
      <w:tblInd w:w="108" w:type="dxa"/>
      <w:tblBorders>
        <w:top w:val="triple" w:sz="4" w:space="0" w:color="auto"/>
      </w:tblBorders>
      <w:tblLook w:val="0000"/>
    </w:tblPr>
    <w:tblGrid>
      <w:gridCol w:w="10108"/>
    </w:tblGrid>
    <w:tr w:rsidR="004B5DED" w:rsidTr="004B5DED">
      <w:trPr>
        <w:trHeight w:val="87"/>
      </w:trPr>
      <w:tc>
        <w:tcPr>
          <w:tcW w:w="10458" w:type="dxa"/>
        </w:tcPr>
        <w:p w:rsidR="004B5DED" w:rsidRPr="000E5FEB" w:rsidRDefault="004B5DED" w:rsidP="004B5DED">
          <w:pPr>
            <w:pStyle w:val="a3"/>
            <w:tabs>
              <w:tab w:val="clear" w:pos="9355"/>
              <w:tab w:val="left" w:pos="4956"/>
            </w:tabs>
            <w:jc w:val="center"/>
          </w:pPr>
        </w:p>
      </w:tc>
    </w:tr>
  </w:tbl>
  <w:p w:rsidR="004B5DED" w:rsidRDefault="004B5DED" w:rsidP="00F5462C">
    <w:pPr>
      <w:pStyle w:val="a3"/>
    </w:pPr>
  </w:p>
  <w:p w:rsidR="004B5DED" w:rsidRDefault="004B5DED" w:rsidP="00F5462C">
    <w:pPr>
      <w:pStyle w:val="a3"/>
    </w:pPr>
  </w:p>
  <w:p w:rsidR="004B5DED" w:rsidRDefault="004B5DE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154116C3"/>
    <w:multiLevelType w:val="hybridMultilevel"/>
    <w:tmpl w:val="D7B4B406"/>
    <w:lvl w:ilvl="0" w:tplc="B434C082">
      <w:start w:val="1"/>
      <w:numFmt w:val="decimal"/>
      <w:lvlText w:val="%1."/>
      <w:lvlJc w:val="left"/>
      <w:pPr>
        <w:tabs>
          <w:tab w:val="num" w:pos="3555"/>
        </w:tabs>
        <w:ind w:left="3555" w:hanging="360"/>
      </w:pPr>
      <w:rPr>
        <w:rFonts w:hint="default"/>
      </w:rPr>
    </w:lvl>
    <w:lvl w:ilvl="1" w:tplc="04190019" w:tentative="1">
      <w:start w:val="1"/>
      <w:numFmt w:val="lowerLetter"/>
      <w:lvlText w:val="%2."/>
      <w:lvlJc w:val="left"/>
      <w:pPr>
        <w:tabs>
          <w:tab w:val="num" w:pos="4275"/>
        </w:tabs>
        <w:ind w:left="4275" w:hanging="360"/>
      </w:pPr>
    </w:lvl>
    <w:lvl w:ilvl="2" w:tplc="0419001B" w:tentative="1">
      <w:start w:val="1"/>
      <w:numFmt w:val="lowerRoman"/>
      <w:lvlText w:val="%3."/>
      <w:lvlJc w:val="right"/>
      <w:pPr>
        <w:tabs>
          <w:tab w:val="num" w:pos="4995"/>
        </w:tabs>
        <w:ind w:left="4995" w:hanging="180"/>
      </w:pPr>
    </w:lvl>
    <w:lvl w:ilvl="3" w:tplc="0419000F" w:tentative="1">
      <w:start w:val="1"/>
      <w:numFmt w:val="decimal"/>
      <w:lvlText w:val="%4."/>
      <w:lvlJc w:val="left"/>
      <w:pPr>
        <w:tabs>
          <w:tab w:val="num" w:pos="5715"/>
        </w:tabs>
        <w:ind w:left="5715" w:hanging="360"/>
      </w:pPr>
    </w:lvl>
    <w:lvl w:ilvl="4" w:tplc="04190019" w:tentative="1">
      <w:start w:val="1"/>
      <w:numFmt w:val="lowerLetter"/>
      <w:lvlText w:val="%5."/>
      <w:lvlJc w:val="left"/>
      <w:pPr>
        <w:tabs>
          <w:tab w:val="num" w:pos="6435"/>
        </w:tabs>
        <w:ind w:left="6435" w:hanging="360"/>
      </w:pPr>
    </w:lvl>
    <w:lvl w:ilvl="5" w:tplc="0419001B" w:tentative="1">
      <w:start w:val="1"/>
      <w:numFmt w:val="lowerRoman"/>
      <w:lvlText w:val="%6."/>
      <w:lvlJc w:val="right"/>
      <w:pPr>
        <w:tabs>
          <w:tab w:val="num" w:pos="7155"/>
        </w:tabs>
        <w:ind w:left="7155" w:hanging="180"/>
      </w:pPr>
    </w:lvl>
    <w:lvl w:ilvl="6" w:tplc="0419000F" w:tentative="1">
      <w:start w:val="1"/>
      <w:numFmt w:val="decimal"/>
      <w:lvlText w:val="%7."/>
      <w:lvlJc w:val="left"/>
      <w:pPr>
        <w:tabs>
          <w:tab w:val="num" w:pos="7875"/>
        </w:tabs>
        <w:ind w:left="7875" w:hanging="360"/>
      </w:pPr>
    </w:lvl>
    <w:lvl w:ilvl="7" w:tplc="04190019" w:tentative="1">
      <w:start w:val="1"/>
      <w:numFmt w:val="lowerLetter"/>
      <w:lvlText w:val="%8."/>
      <w:lvlJc w:val="left"/>
      <w:pPr>
        <w:tabs>
          <w:tab w:val="num" w:pos="8595"/>
        </w:tabs>
        <w:ind w:left="8595" w:hanging="360"/>
      </w:pPr>
    </w:lvl>
    <w:lvl w:ilvl="8" w:tplc="0419001B" w:tentative="1">
      <w:start w:val="1"/>
      <w:numFmt w:val="lowerRoman"/>
      <w:lvlText w:val="%9."/>
      <w:lvlJc w:val="right"/>
      <w:pPr>
        <w:tabs>
          <w:tab w:val="num" w:pos="9315"/>
        </w:tabs>
        <w:ind w:left="9315" w:hanging="180"/>
      </w:pPr>
    </w:lvl>
  </w:abstractNum>
  <w:abstractNum w:abstractNumId="2">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1571D3"/>
    <w:multiLevelType w:val="multilevel"/>
    <w:tmpl w:val="F8D25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5327C9"/>
    <w:multiLevelType w:val="hybridMultilevel"/>
    <w:tmpl w:val="197065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435082"/>
    <w:multiLevelType w:val="hybridMultilevel"/>
    <w:tmpl w:val="89342BE6"/>
    <w:lvl w:ilvl="0" w:tplc="FFFFFFFF">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C7526FB"/>
    <w:multiLevelType w:val="hybridMultilevel"/>
    <w:tmpl w:val="1A2E9B70"/>
    <w:lvl w:ilvl="0" w:tplc="1280FB9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561C4A5D"/>
    <w:multiLevelType w:val="multilevel"/>
    <w:tmpl w:val="2DB257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DB3D00"/>
    <w:multiLevelType w:val="hybridMultilevel"/>
    <w:tmpl w:val="7ED2C368"/>
    <w:lvl w:ilvl="0" w:tplc="735E70C4">
      <w:start w:val="4"/>
      <w:numFmt w:val="decimal"/>
      <w:lvlText w:val="%1."/>
      <w:lvlJc w:val="left"/>
      <w:pPr>
        <w:tabs>
          <w:tab w:val="num" w:pos="4613"/>
        </w:tabs>
        <w:ind w:left="4613" w:hanging="360"/>
      </w:pPr>
      <w:rPr>
        <w:rFonts w:hint="default"/>
      </w:rPr>
    </w:lvl>
    <w:lvl w:ilvl="1" w:tplc="04190019" w:tentative="1">
      <w:start w:val="1"/>
      <w:numFmt w:val="lowerLetter"/>
      <w:lvlText w:val="%2."/>
      <w:lvlJc w:val="left"/>
      <w:pPr>
        <w:tabs>
          <w:tab w:val="num" w:pos="5333"/>
        </w:tabs>
        <w:ind w:left="5333" w:hanging="360"/>
      </w:pPr>
    </w:lvl>
    <w:lvl w:ilvl="2" w:tplc="0419001B" w:tentative="1">
      <w:start w:val="1"/>
      <w:numFmt w:val="lowerRoman"/>
      <w:lvlText w:val="%3."/>
      <w:lvlJc w:val="right"/>
      <w:pPr>
        <w:tabs>
          <w:tab w:val="num" w:pos="6053"/>
        </w:tabs>
        <w:ind w:left="6053" w:hanging="180"/>
      </w:pPr>
    </w:lvl>
    <w:lvl w:ilvl="3" w:tplc="0419000F" w:tentative="1">
      <w:start w:val="1"/>
      <w:numFmt w:val="decimal"/>
      <w:lvlText w:val="%4."/>
      <w:lvlJc w:val="left"/>
      <w:pPr>
        <w:tabs>
          <w:tab w:val="num" w:pos="6773"/>
        </w:tabs>
        <w:ind w:left="6773" w:hanging="360"/>
      </w:pPr>
    </w:lvl>
    <w:lvl w:ilvl="4" w:tplc="04190019" w:tentative="1">
      <w:start w:val="1"/>
      <w:numFmt w:val="lowerLetter"/>
      <w:lvlText w:val="%5."/>
      <w:lvlJc w:val="left"/>
      <w:pPr>
        <w:tabs>
          <w:tab w:val="num" w:pos="7493"/>
        </w:tabs>
        <w:ind w:left="7493" w:hanging="360"/>
      </w:pPr>
    </w:lvl>
    <w:lvl w:ilvl="5" w:tplc="0419001B" w:tentative="1">
      <w:start w:val="1"/>
      <w:numFmt w:val="lowerRoman"/>
      <w:lvlText w:val="%6."/>
      <w:lvlJc w:val="right"/>
      <w:pPr>
        <w:tabs>
          <w:tab w:val="num" w:pos="8213"/>
        </w:tabs>
        <w:ind w:left="8213" w:hanging="180"/>
      </w:pPr>
    </w:lvl>
    <w:lvl w:ilvl="6" w:tplc="0419000F" w:tentative="1">
      <w:start w:val="1"/>
      <w:numFmt w:val="decimal"/>
      <w:lvlText w:val="%7."/>
      <w:lvlJc w:val="left"/>
      <w:pPr>
        <w:tabs>
          <w:tab w:val="num" w:pos="8933"/>
        </w:tabs>
        <w:ind w:left="8933" w:hanging="360"/>
      </w:pPr>
    </w:lvl>
    <w:lvl w:ilvl="7" w:tplc="04190019" w:tentative="1">
      <w:start w:val="1"/>
      <w:numFmt w:val="lowerLetter"/>
      <w:lvlText w:val="%8."/>
      <w:lvlJc w:val="left"/>
      <w:pPr>
        <w:tabs>
          <w:tab w:val="num" w:pos="9653"/>
        </w:tabs>
        <w:ind w:left="9653" w:hanging="360"/>
      </w:pPr>
    </w:lvl>
    <w:lvl w:ilvl="8" w:tplc="0419001B" w:tentative="1">
      <w:start w:val="1"/>
      <w:numFmt w:val="lowerRoman"/>
      <w:lvlText w:val="%9."/>
      <w:lvlJc w:val="right"/>
      <w:pPr>
        <w:tabs>
          <w:tab w:val="num" w:pos="10373"/>
        </w:tabs>
        <w:ind w:left="10373" w:hanging="180"/>
      </w:pPr>
    </w:lvl>
  </w:abstractNum>
  <w:abstractNum w:abstractNumId="9">
    <w:nsid w:val="739914EC"/>
    <w:multiLevelType w:val="multilevel"/>
    <w:tmpl w:val="9F4E04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757E44"/>
    <w:multiLevelType w:val="hybridMultilevel"/>
    <w:tmpl w:val="6D06FB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5D1EA3"/>
    <w:multiLevelType w:val="multilevel"/>
    <w:tmpl w:val="13D650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362D6D"/>
    <w:multiLevelType w:val="hybridMultilevel"/>
    <w:tmpl w:val="CBF85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10"/>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7"/>
  </w:num>
  <w:num w:numId="11">
    <w:abstractNumId w:val="9"/>
  </w:num>
  <w:num w:numId="12">
    <w:abstractNumId w:val="12"/>
  </w:num>
  <w:num w:numId="13">
    <w:abstractNumId w:val="1"/>
  </w:num>
  <w:num w:numId="14">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5462C"/>
    <w:rsid w:val="00020F28"/>
    <w:rsid w:val="0003434E"/>
    <w:rsid w:val="00035675"/>
    <w:rsid w:val="00037094"/>
    <w:rsid w:val="000463B8"/>
    <w:rsid w:val="000D33A2"/>
    <w:rsid w:val="00171BC2"/>
    <w:rsid w:val="001D13BD"/>
    <w:rsid w:val="001D3442"/>
    <w:rsid w:val="001D6965"/>
    <w:rsid w:val="001F5A17"/>
    <w:rsid w:val="00234E79"/>
    <w:rsid w:val="002B1A09"/>
    <w:rsid w:val="002C4878"/>
    <w:rsid w:val="002D1DB0"/>
    <w:rsid w:val="002F55C1"/>
    <w:rsid w:val="0030301B"/>
    <w:rsid w:val="00321C6A"/>
    <w:rsid w:val="003D4769"/>
    <w:rsid w:val="00400B50"/>
    <w:rsid w:val="00410323"/>
    <w:rsid w:val="004377E0"/>
    <w:rsid w:val="004449CF"/>
    <w:rsid w:val="00460C20"/>
    <w:rsid w:val="0046395B"/>
    <w:rsid w:val="004822EB"/>
    <w:rsid w:val="00487074"/>
    <w:rsid w:val="00496566"/>
    <w:rsid w:val="004B5DED"/>
    <w:rsid w:val="004D56C3"/>
    <w:rsid w:val="004D6966"/>
    <w:rsid w:val="00517425"/>
    <w:rsid w:val="00546433"/>
    <w:rsid w:val="00594FC1"/>
    <w:rsid w:val="00595F6E"/>
    <w:rsid w:val="005C1281"/>
    <w:rsid w:val="005E0AA8"/>
    <w:rsid w:val="006A470E"/>
    <w:rsid w:val="006C2CC9"/>
    <w:rsid w:val="006C6C0F"/>
    <w:rsid w:val="00742412"/>
    <w:rsid w:val="0075188A"/>
    <w:rsid w:val="00760EB7"/>
    <w:rsid w:val="00772D93"/>
    <w:rsid w:val="00774CC1"/>
    <w:rsid w:val="007A336F"/>
    <w:rsid w:val="007D1889"/>
    <w:rsid w:val="007D4A35"/>
    <w:rsid w:val="00801444"/>
    <w:rsid w:val="00822571"/>
    <w:rsid w:val="00861788"/>
    <w:rsid w:val="008842AA"/>
    <w:rsid w:val="008A4D68"/>
    <w:rsid w:val="008C7C9B"/>
    <w:rsid w:val="00916287"/>
    <w:rsid w:val="00925936"/>
    <w:rsid w:val="00934F59"/>
    <w:rsid w:val="00945871"/>
    <w:rsid w:val="009A564D"/>
    <w:rsid w:val="009B47CF"/>
    <w:rsid w:val="009F329D"/>
    <w:rsid w:val="00A03BB9"/>
    <w:rsid w:val="00A54BD3"/>
    <w:rsid w:val="00A57E1D"/>
    <w:rsid w:val="00A8710A"/>
    <w:rsid w:val="00AE37ED"/>
    <w:rsid w:val="00B2782A"/>
    <w:rsid w:val="00B83F3E"/>
    <w:rsid w:val="00B92BB8"/>
    <w:rsid w:val="00BA6BA8"/>
    <w:rsid w:val="00BF3A50"/>
    <w:rsid w:val="00C2513F"/>
    <w:rsid w:val="00C43C0C"/>
    <w:rsid w:val="00C65118"/>
    <w:rsid w:val="00C97FC3"/>
    <w:rsid w:val="00CD6856"/>
    <w:rsid w:val="00CE5DEC"/>
    <w:rsid w:val="00CF3572"/>
    <w:rsid w:val="00D22452"/>
    <w:rsid w:val="00D42C80"/>
    <w:rsid w:val="00D6138E"/>
    <w:rsid w:val="00D74C69"/>
    <w:rsid w:val="00D80708"/>
    <w:rsid w:val="00D85F55"/>
    <w:rsid w:val="00DD0EA7"/>
    <w:rsid w:val="00E068B6"/>
    <w:rsid w:val="00E45921"/>
    <w:rsid w:val="00E6262E"/>
    <w:rsid w:val="00EA1DF3"/>
    <w:rsid w:val="00F125B0"/>
    <w:rsid w:val="00F54130"/>
    <w:rsid w:val="00F5462C"/>
    <w:rsid w:val="00FD07E5"/>
    <w:rsid w:val="00FE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462C"/>
    <w:pPr>
      <w:keepNext/>
      <w:spacing w:before="240" w:after="60"/>
      <w:outlineLvl w:val="0"/>
    </w:pPr>
    <w:rPr>
      <w:rFonts w:ascii="Arial" w:hAnsi="Arial"/>
      <w:b/>
      <w:kern w:val="28"/>
      <w:sz w:val="28"/>
      <w:szCs w:val="20"/>
    </w:rPr>
  </w:style>
  <w:style w:type="paragraph" w:styleId="2">
    <w:name w:val="heading 2"/>
    <w:basedOn w:val="a"/>
    <w:next w:val="a"/>
    <w:link w:val="20"/>
    <w:qFormat/>
    <w:rsid w:val="009A564D"/>
    <w:pPr>
      <w:keepNext/>
      <w:jc w:val="center"/>
      <w:outlineLvl w:val="1"/>
    </w:pPr>
    <w:rPr>
      <w:b/>
      <w:bCs/>
      <w:sz w:val="28"/>
    </w:rPr>
  </w:style>
  <w:style w:type="paragraph" w:styleId="3">
    <w:name w:val="heading 3"/>
    <w:basedOn w:val="a"/>
    <w:next w:val="a"/>
    <w:link w:val="30"/>
    <w:qFormat/>
    <w:rsid w:val="009A564D"/>
    <w:pPr>
      <w:keepNext/>
      <w:jc w:val="both"/>
      <w:outlineLvl w:val="2"/>
    </w:pPr>
    <w:rPr>
      <w:b/>
      <w:bCs/>
      <w:sz w:val="28"/>
    </w:rPr>
  </w:style>
  <w:style w:type="paragraph" w:styleId="4">
    <w:name w:val="heading 4"/>
    <w:basedOn w:val="a"/>
    <w:next w:val="a"/>
    <w:link w:val="40"/>
    <w:qFormat/>
    <w:rsid w:val="009A564D"/>
    <w:pPr>
      <w:keepNext/>
      <w:jc w:val="both"/>
      <w:outlineLvl w:val="3"/>
    </w:pPr>
    <w:rPr>
      <w:sz w:val="28"/>
    </w:rPr>
  </w:style>
  <w:style w:type="paragraph" w:styleId="5">
    <w:name w:val="heading 5"/>
    <w:basedOn w:val="a"/>
    <w:next w:val="a"/>
    <w:link w:val="50"/>
    <w:qFormat/>
    <w:rsid w:val="009A564D"/>
    <w:pPr>
      <w:spacing w:before="240" w:after="60"/>
      <w:outlineLvl w:val="4"/>
    </w:pPr>
    <w:rPr>
      <w:b/>
      <w:bCs/>
      <w:i/>
      <w:iCs/>
      <w:sz w:val="26"/>
      <w:szCs w:val="26"/>
    </w:rPr>
  </w:style>
  <w:style w:type="paragraph" w:styleId="6">
    <w:name w:val="heading 6"/>
    <w:basedOn w:val="a"/>
    <w:next w:val="a"/>
    <w:link w:val="60"/>
    <w:qFormat/>
    <w:rsid w:val="009A564D"/>
    <w:pPr>
      <w:spacing w:before="240" w:after="60"/>
      <w:outlineLvl w:val="5"/>
    </w:pPr>
    <w:rPr>
      <w:b/>
      <w:bCs/>
      <w:sz w:val="22"/>
      <w:szCs w:val="22"/>
    </w:rPr>
  </w:style>
  <w:style w:type="paragraph" w:styleId="8">
    <w:name w:val="heading 8"/>
    <w:basedOn w:val="a"/>
    <w:next w:val="a"/>
    <w:link w:val="80"/>
    <w:qFormat/>
    <w:rsid w:val="009A564D"/>
    <w:pPr>
      <w:keepNext/>
      <w:jc w:val="both"/>
      <w:outlineLvl w:val="7"/>
    </w:pPr>
    <w:rPr>
      <w:b/>
      <w:sz w:val="26"/>
      <w:szCs w:val="20"/>
    </w:rPr>
  </w:style>
  <w:style w:type="paragraph" w:styleId="9">
    <w:name w:val="heading 9"/>
    <w:basedOn w:val="a"/>
    <w:next w:val="a"/>
    <w:link w:val="90"/>
    <w:qFormat/>
    <w:rsid w:val="009A564D"/>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62C"/>
    <w:pPr>
      <w:tabs>
        <w:tab w:val="center" w:pos="4677"/>
        <w:tab w:val="right" w:pos="9355"/>
      </w:tabs>
    </w:pPr>
  </w:style>
  <w:style w:type="character" w:customStyle="1" w:styleId="a4">
    <w:name w:val="Верхний колонтитул Знак"/>
    <w:basedOn w:val="a0"/>
    <w:link w:val="a3"/>
    <w:uiPriority w:val="99"/>
    <w:rsid w:val="00F5462C"/>
  </w:style>
  <w:style w:type="paragraph" w:styleId="a5">
    <w:name w:val="footer"/>
    <w:basedOn w:val="a"/>
    <w:link w:val="a6"/>
    <w:uiPriority w:val="99"/>
    <w:unhideWhenUsed/>
    <w:rsid w:val="00F5462C"/>
    <w:pPr>
      <w:tabs>
        <w:tab w:val="center" w:pos="4677"/>
        <w:tab w:val="right" w:pos="9355"/>
      </w:tabs>
    </w:pPr>
  </w:style>
  <w:style w:type="character" w:customStyle="1" w:styleId="a6">
    <w:name w:val="Нижний колонтитул Знак"/>
    <w:basedOn w:val="a0"/>
    <w:link w:val="a5"/>
    <w:uiPriority w:val="99"/>
    <w:rsid w:val="00F5462C"/>
  </w:style>
  <w:style w:type="character" w:customStyle="1" w:styleId="10">
    <w:name w:val="Заголовок 1 Знак"/>
    <w:basedOn w:val="a0"/>
    <w:link w:val="1"/>
    <w:rsid w:val="00F5462C"/>
    <w:rPr>
      <w:rFonts w:ascii="Arial" w:eastAsia="Times New Roman" w:hAnsi="Arial" w:cs="Times New Roman"/>
      <w:b/>
      <w:kern w:val="28"/>
      <w:sz w:val="28"/>
      <w:szCs w:val="20"/>
      <w:lang w:eastAsia="ru-RU"/>
    </w:rPr>
  </w:style>
  <w:style w:type="paragraph" w:styleId="a7">
    <w:name w:val="Body Text"/>
    <w:basedOn w:val="a"/>
    <w:link w:val="a8"/>
    <w:rsid w:val="00F5462C"/>
    <w:rPr>
      <w:b/>
      <w:szCs w:val="20"/>
    </w:rPr>
  </w:style>
  <w:style w:type="character" w:customStyle="1" w:styleId="a8">
    <w:name w:val="Основной текст Знак"/>
    <w:basedOn w:val="a0"/>
    <w:link w:val="a7"/>
    <w:rsid w:val="00F5462C"/>
    <w:rPr>
      <w:rFonts w:ascii="Times New Roman" w:eastAsia="Times New Roman" w:hAnsi="Times New Roman" w:cs="Times New Roman"/>
      <w:b/>
      <w:sz w:val="24"/>
      <w:szCs w:val="20"/>
      <w:lang w:eastAsia="ru-RU"/>
    </w:rPr>
  </w:style>
  <w:style w:type="paragraph" w:styleId="a9">
    <w:name w:val="Body Text Indent"/>
    <w:basedOn w:val="a"/>
    <w:link w:val="aa"/>
    <w:rsid w:val="00F5462C"/>
    <w:pPr>
      <w:spacing w:before="240" w:after="240"/>
    </w:pPr>
    <w:rPr>
      <w:b/>
      <w:sz w:val="28"/>
      <w:szCs w:val="20"/>
    </w:rPr>
  </w:style>
  <w:style w:type="character" w:customStyle="1" w:styleId="aa">
    <w:name w:val="Основной текст с отступом Знак"/>
    <w:basedOn w:val="a0"/>
    <w:link w:val="a9"/>
    <w:rsid w:val="00F5462C"/>
    <w:rPr>
      <w:rFonts w:ascii="Times New Roman" w:eastAsia="Times New Roman" w:hAnsi="Times New Roman" w:cs="Times New Roman"/>
      <w:b/>
      <w:sz w:val="28"/>
      <w:szCs w:val="20"/>
      <w:lang w:eastAsia="ru-RU"/>
    </w:rPr>
  </w:style>
  <w:style w:type="paragraph" w:customStyle="1" w:styleId="ab">
    <w:name w:val="реквизитПодпись"/>
    <w:basedOn w:val="a"/>
    <w:rsid w:val="00F5462C"/>
    <w:pPr>
      <w:tabs>
        <w:tab w:val="left" w:pos="6804"/>
      </w:tabs>
      <w:spacing w:before="360"/>
    </w:pPr>
    <w:rPr>
      <w:szCs w:val="20"/>
    </w:rPr>
  </w:style>
  <w:style w:type="paragraph" w:styleId="ac">
    <w:name w:val="No Spacing"/>
    <w:uiPriority w:val="1"/>
    <w:qFormat/>
    <w:rsid w:val="00F5462C"/>
    <w:pPr>
      <w:spacing w:after="0" w:line="240" w:lineRule="auto"/>
    </w:pPr>
    <w:rPr>
      <w:rFonts w:ascii="Times New Roman" w:eastAsia="Times New Roman" w:hAnsi="Times New Roman" w:cs="Times New Roman"/>
      <w:sz w:val="20"/>
      <w:szCs w:val="20"/>
      <w:lang w:eastAsia="ru-RU"/>
    </w:rPr>
  </w:style>
  <w:style w:type="paragraph" w:customStyle="1" w:styleId="xl33">
    <w:name w:val="xl33"/>
    <w:basedOn w:val="a"/>
    <w:rsid w:val="002C4878"/>
    <w:pPr>
      <w:spacing w:before="100" w:beforeAutospacing="1" w:after="100" w:afterAutospacing="1"/>
      <w:jc w:val="right"/>
    </w:pPr>
  </w:style>
  <w:style w:type="character" w:customStyle="1" w:styleId="20">
    <w:name w:val="Заголовок 2 Знак"/>
    <w:basedOn w:val="a0"/>
    <w:link w:val="2"/>
    <w:rsid w:val="009A564D"/>
    <w:rPr>
      <w:rFonts w:ascii="Times New Roman" w:eastAsia="Times New Roman" w:hAnsi="Times New Roman" w:cs="Times New Roman"/>
      <w:b/>
      <w:bCs/>
      <w:sz w:val="28"/>
      <w:szCs w:val="24"/>
    </w:rPr>
  </w:style>
  <w:style w:type="character" w:customStyle="1" w:styleId="30">
    <w:name w:val="Заголовок 3 Знак"/>
    <w:basedOn w:val="a0"/>
    <w:link w:val="3"/>
    <w:rsid w:val="009A564D"/>
    <w:rPr>
      <w:rFonts w:ascii="Times New Roman" w:eastAsia="Times New Roman" w:hAnsi="Times New Roman" w:cs="Times New Roman"/>
      <w:b/>
      <w:bCs/>
      <w:sz w:val="28"/>
      <w:szCs w:val="24"/>
    </w:rPr>
  </w:style>
  <w:style w:type="character" w:customStyle="1" w:styleId="40">
    <w:name w:val="Заголовок 4 Знак"/>
    <w:basedOn w:val="a0"/>
    <w:link w:val="4"/>
    <w:rsid w:val="009A564D"/>
    <w:rPr>
      <w:rFonts w:ascii="Times New Roman" w:eastAsia="Times New Roman" w:hAnsi="Times New Roman" w:cs="Times New Roman"/>
      <w:sz w:val="28"/>
      <w:szCs w:val="24"/>
    </w:rPr>
  </w:style>
  <w:style w:type="character" w:customStyle="1" w:styleId="50">
    <w:name w:val="Заголовок 5 Знак"/>
    <w:basedOn w:val="a0"/>
    <w:link w:val="5"/>
    <w:rsid w:val="009A564D"/>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9A564D"/>
    <w:rPr>
      <w:rFonts w:ascii="Times New Roman" w:eastAsia="Times New Roman" w:hAnsi="Times New Roman" w:cs="Times New Roman"/>
      <w:b/>
      <w:bCs/>
    </w:rPr>
  </w:style>
  <w:style w:type="character" w:customStyle="1" w:styleId="80">
    <w:name w:val="Заголовок 8 Знак"/>
    <w:basedOn w:val="a0"/>
    <w:link w:val="8"/>
    <w:rsid w:val="009A564D"/>
    <w:rPr>
      <w:rFonts w:ascii="Times New Roman" w:eastAsia="Times New Roman" w:hAnsi="Times New Roman" w:cs="Times New Roman"/>
      <w:b/>
      <w:sz w:val="26"/>
      <w:szCs w:val="20"/>
    </w:rPr>
  </w:style>
  <w:style w:type="character" w:customStyle="1" w:styleId="90">
    <w:name w:val="Заголовок 9 Знак"/>
    <w:basedOn w:val="a0"/>
    <w:link w:val="9"/>
    <w:rsid w:val="009A564D"/>
    <w:rPr>
      <w:rFonts w:ascii="Times New Roman" w:eastAsia="Times New Roman" w:hAnsi="Times New Roman" w:cs="Times New Roman"/>
      <w:sz w:val="24"/>
      <w:szCs w:val="20"/>
    </w:rPr>
  </w:style>
  <w:style w:type="paragraph" w:customStyle="1" w:styleId="xl32">
    <w:name w:val="xl32"/>
    <w:basedOn w:val="a"/>
    <w:rsid w:val="009A564D"/>
    <w:pPr>
      <w:spacing w:before="100" w:beforeAutospacing="1" w:after="100" w:afterAutospacing="1"/>
      <w:jc w:val="right"/>
    </w:pPr>
  </w:style>
  <w:style w:type="paragraph" w:styleId="21">
    <w:name w:val="Body Text 2"/>
    <w:basedOn w:val="a"/>
    <w:link w:val="22"/>
    <w:rsid w:val="009A564D"/>
    <w:pPr>
      <w:spacing w:line="360" w:lineRule="auto"/>
      <w:jc w:val="both"/>
    </w:pPr>
    <w:rPr>
      <w:rFonts w:ascii="Tms Rmn" w:hAnsi="Tms Rmn"/>
      <w:szCs w:val="20"/>
    </w:rPr>
  </w:style>
  <w:style w:type="character" w:customStyle="1" w:styleId="22">
    <w:name w:val="Основной текст 2 Знак"/>
    <w:basedOn w:val="a0"/>
    <w:link w:val="21"/>
    <w:rsid w:val="009A564D"/>
    <w:rPr>
      <w:rFonts w:ascii="Tms Rmn" w:eastAsia="Times New Roman" w:hAnsi="Tms Rmn" w:cs="Times New Roman"/>
      <w:sz w:val="24"/>
      <w:szCs w:val="20"/>
    </w:rPr>
  </w:style>
  <w:style w:type="paragraph" w:customStyle="1" w:styleId="StyleListBulletTimesNewRoman">
    <w:name w:val="Style List Bullet + Times New Roman"/>
    <w:basedOn w:val="ad"/>
    <w:rsid w:val="009A564D"/>
    <w:pPr>
      <w:numPr>
        <w:numId w:val="1"/>
      </w:numPr>
      <w:tabs>
        <w:tab w:val="clear" w:pos="360"/>
        <w:tab w:val="num" w:pos="1440"/>
      </w:tabs>
      <w:ind w:left="1440"/>
    </w:pPr>
    <w:rPr>
      <w:rFonts w:ascii="Times New Roman" w:hAnsi="Times New Roman" w:cs="Times New Roman"/>
    </w:rPr>
  </w:style>
  <w:style w:type="paragraph" w:styleId="ad">
    <w:name w:val="List Bullet"/>
    <w:basedOn w:val="a"/>
    <w:autoRedefine/>
    <w:rsid w:val="009A564D"/>
    <w:pPr>
      <w:tabs>
        <w:tab w:val="left" w:pos="-993"/>
      </w:tabs>
      <w:spacing w:after="120"/>
      <w:jc w:val="both"/>
    </w:pPr>
    <w:rPr>
      <w:rFonts w:ascii="Arial" w:hAnsi="Arial" w:cs="Arial"/>
      <w:lang w:eastAsia="en-US"/>
    </w:rPr>
  </w:style>
  <w:style w:type="character" w:styleId="ae">
    <w:name w:val="page number"/>
    <w:basedOn w:val="a0"/>
    <w:rsid w:val="009A564D"/>
  </w:style>
  <w:style w:type="paragraph" w:customStyle="1" w:styleId="af">
    <w:name w:val="Îáû÷íûé"/>
    <w:rsid w:val="009A564D"/>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
    <w:next w:val="af"/>
    <w:rsid w:val="009A564D"/>
  </w:style>
  <w:style w:type="paragraph" w:customStyle="1" w:styleId="af0">
    <w:name w:val="Âåðõíèé êîëîíòèòóë"/>
    <w:basedOn w:val="af"/>
    <w:rsid w:val="009A564D"/>
  </w:style>
  <w:style w:type="table" w:styleId="af1">
    <w:name w:val="Table Grid"/>
    <w:basedOn w:val="a1"/>
    <w:rsid w:val="009A5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564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A564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A564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A564D"/>
    <w:pPr>
      <w:spacing w:after="120"/>
      <w:ind w:left="283"/>
    </w:pPr>
    <w:rPr>
      <w:sz w:val="16"/>
      <w:szCs w:val="16"/>
    </w:rPr>
  </w:style>
  <w:style w:type="character" w:customStyle="1" w:styleId="33">
    <w:name w:val="Основной текст с отступом 3 Знак"/>
    <w:basedOn w:val="a0"/>
    <w:link w:val="32"/>
    <w:rsid w:val="009A564D"/>
    <w:rPr>
      <w:rFonts w:ascii="Times New Roman" w:eastAsia="Times New Roman" w:hAnsi="Times New Roman" w:cs="Times New Roman"/>
      <w:sz w:val="16"/>
      <w:szCs w:val="16"/>
      <w:lang w:eastAsia="ru-RU"/>
    </w:rPr>
  </w:style>
  <w:style w:type="paragraph" w:styleId="af2">
    <w:name w:val="Balloon Text"/>
    <w:basedOn w:val="a"/>
    <w:link w:val="af3"/>
    <w:semiHidden/>
    <w:rsid w:val="009A564D"/>
    <w:rPr>
      <w:rFonts w:ascii="Tahoma" w:hAnsi="Tahoma"/>
      <w:sz w:val="16"/>
      <w:szCs w:val="16"/>
    </w:rPr>
  </w:style>
  <w:style w:type="character" w:customStyle="1" w:styleId="af3">
    <w:name w:val="Текст выноски Знак"/>
    <w:basedOn w:val="a0"/>
    <w:link w:val="af2"/>
    <w:semiHidden/>
    <w:rsid w:val="009A564D"/>
    <w:rPr>
      <w:rFonts w:ascii="Tahoma" w:eastAsia="Times New Roman" w:hAnsi="Tahoma" w:cs="Times New Roman"/>
      <w:sz w:val="16"/>
      <w:szCs w:val="16"/>
    </w:rPr>
  </w:style>
  <w:style w:type="paragraph" w:customStyle="1" w:styleId="ConsPlusNormal">
    <w:name w:val="ConsPlusNormal"/>
    <w:rsid w:val="009A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Hyperlink"/>
    <w:rsid w:val="009A564D"/>
    <w:rPr>
      <w:color w:val="0000FF"/>
      <w:u w:val="single"/>
    </w:rPr>
  </w:style>
  <w:style w:type="paragraph" w:styleId="af5">
    <w:name w:val="Document Map"/>
    <w:basedOn w:val="a"/>
    <w:link w:val="af6"/>
    <w:semiHidden/>
    <w:rsid w:val="009A564D"/>
    <w:pPr>
      <w:shd w:val="clear" w:color="auto" w:fill="000080"/>
    </w:pPr>
    <w:rPr>
      <w:rFonts w:ascii="Tahoma" w:hAnsi="Tahoma" w:cs="Tahoma"/>
      <w:sz w:val="20"/>
      <w:szCs w:val="20"/>
    </w:rPr>
  </w:style>
  <w:style w:type="character" w:customStyle="1" w:styleId="af6">
    <w:name w:val="Схема документа Знак"/>
    <w:basedOn w:val="a0"/>
    <w:link w:val="af5"/>
    <w:semiHidden/>
    <w:rsid w:val="009A564D"/>
    <w:rPr>
      <w:rFonts w:ascii="Tahoma" w:eastAsia="Times New Roman" w:hAnsi="Tahoma" w:cs="Tahoma"/>
      <w:sz w:val="20"/>
      <w:szCs w:val="20"/>
      <w:shd w:val="clear" w:color="auto" w:fill="000080"/>
      <w:lang w:eastAsia="ru-RU"/>
    </w:rPr>
  </w:style>
  <w:style w:type="character" w:styleId="af7">
    <w:name w:val="line number"/>
    <w:rsid w:val="009A564D"/>
  </w:style>
  <w:style w:type="paragraph" w:customStyle="1" w:styleId="ConsPlusTitle">
    <w:name w:val="ConsPlusTitle"/>
    <w:basedOn w:val="a"/>
    <w:next w:val="a"/>
    <w:rsid w:val="008842AA"/>
    <w:pPr>
      <w:widowControl w:val="0"/>
      <w:suppressAutoHyphens/>
      <w:autoSpaceDE w:val="0"/>
    </w:pPr>
    <w:rPr>
      <w:rFonts w:ascii="Arial" w:eastAsia="Arial" w:hAnsi="Arial" w:cs="Arial"/>
      <w:b/>
      <w:bCs/>
      <w:sz w:val="20"/>
      <w:szCs w:val="20"/>
    </w:rPr>
  </w:style>
  <w:style w:type="paragraph" w:customStyle="1" w:styleId="ConsPlusNonformat">
    <w:name w:val="ConsPlusNonformat"/>
    <w:rsid w:val="00774CC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3284CE6FDE26CBF62213A6A5964A9E3F368E6B06E62E84DF54BF7CE6238B4A19411A95563528C6F6ADAA1AF71533A6959E0F0377BD8NFEF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1578B-E7C2-4EDD-BB0E-53EB1B7B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2225</Words>
  <Characters>12689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35</cp:revision>
  <dcterms:created xsi:type="dcterms:W3CDTF">2019-02-26T03:31:00Z</dcterms:created>
  <dcterms:modified xsi:type="dcterms:W3CDTF">2019-12-20T08:39:00Z</dcterms:modified>
</cp:coreProperties>
</file>