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0633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0633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0633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r w:rsidR="00767F8D">
                    <w:t>24</w:t>
                  </w:r>
                  <w:r>
                    <w:t xml:space="preserve"> </w:t>
                  </w:r>
                  <w:r w:rsidR="00135DEC">
                    <w:t>февраля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0633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767F8D">
        <w:rPr>
          <w:sz w:val="44"/>
          <w:szCs w:val="44"/>
        </w:rPr>
        <w:t>11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A63CD8" w:rsidRPr="00EA0E44" w:rsidRDefault="00A63CD8" w:rsidP="00A63CD8">
      <w:pPr>
        <w:tabs>
          <w:tab w:val="left" w:pos="8700"/>
        </w:tabs>
        <w:jc w:val="center"/>
      </w:pPr>
      <w:r w:rsidRPr="00EA0E44">
        <w:t xml:space="preserve">с. </w:t>
      </w:r>
      <w:r>
        <w:t>Новорождественское</w:t>
      </w:r>
    </w:p>
    <w:p w:rsidR="002A2F97" w:rsidRDefault="00A63CD8" w:rsidP="00A63CD8">
      <w:pPr>
        <w:tabs>
          <w:tab w:val="left" w:pos="8700"/>
        </w:tabs>
        <w:rPr>
          <w:b/>
        </w:rPr>
      </w:pPr>
      <w:r w:rsidRPr="00EA0E44">
        <w:rPr>
          <w:b/>
        </w:rPr>
        <w:t xml:space="preserve">                                    </w:t>
      </w:r>
    </w:p>
    <w:p w:rsidR="00767F8D" w:rsidRDefault="00767F8D" w:rsidP="00A63CD8">
      <w:pPr>
        <w:tabs>
          <w:tab w:val="left" w:pos="8700"/>
        </w:tabs>
        <w:rPr>
          <w:b/>
        </w:rPr>
      </w:pPr>
    </w:p>
    <w:p w:rsidR="00767F8D" w:rsidRDefault="00767F8D" w:rsidP="00767F8D">
      <w:pPr>
        <w:tabs>
          <w:tab w:val="left" w:pos="8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7F8D" w:rsidRPr="006D4D8C" w:rsidRDefault="00767F8D" w:rsidP="00767F8D">
      <w:pPr>
        <w:tabs>
          <w:tab w:val="right" w:pos="9355"/>
        </w:tabs>
        <w:rPr>
          <w:rFonts w:ascii="Arial" w:hAnsi="Arial" w:cs="Arial"/>
          <w:noProof/>
        </w:rPr>
      </w:pPr>
      <w:r w:rsidRPr="006D4D8C">
        <w:rPr>
          <w:rFonts w:ascii="Arial" w:hAnsi="Arial" w:cs="Arial"/>
          <w:noProof/>
        </w:rPr>
        <w:t xml:space="preserve">« </w:t>
      </w:r>
      <w:r>
        <w:rPr>
          <w:rFonts w:ascii="Arial" w:hAnsi="Arial" w:cs="Arial"/>
          <w:noProof/>
        </w:rPr>
        <w:t>24</w:t>
      </w:r>
      <w:r w:rsidRPr="006D4D8C">
        <w:rPr>
          <w:rFonts w:ascii="Arial" w:hAnsi="Arial" w:cs="Arial"/>
          <w:noProof/>
        </w:rPr>
        <w:t xml:space="preserve"> » февраля 2025 г                                                                                         № 7</w:t>
      </w:r>
    </w:p>
    <w:p w:rsidR="00767F8D" w:rsidRPr="008B7E98" w:rsidRDefault="00767F8D" w:rsidP="00767F8D">
      <w:pPr>
        <w:tabs>
          <w:tab w:val="right" w:pos="9355"/>
        </w:tabs>
        <w:rPr>
          <w:rFonts w:ascii="Arial" w:hAnsi="Arial" w:cs="Arial"/>
        </w:rPr>
      </w:pP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 xml:space="preserve">Об утверждении методики прогнозирования 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 xml:space="preserve">поступлений доходов в бюджет 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 xml:space="preserve">муниципального образования 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«</w:t>
      </w:r>
      <w:r>
        <w:rPr>
          <w:rFonts w:ascii="Arial" w:hAnsi="Arial" w:cs="Arial"/>
        </w:rPr>
        <w:t>Новорождественское</w:t>
      </w:r>
      <w:r w:rsidRPr="008B7E98">
        <w:rPr>
          <w:rFonts w:ascii="Arial" w:hAnsi="Arial" w:cs="Arial"/>
        </w:rPr>
        <w:t xml:space="preserve"> сельское поселение»</w:t>
      </w:r>
    </w:p>
    <w:p w:rsidR="00767F8D" w:rsidRPr="008B7E98" w:rsidRDefault="00767F8D" w:rsidP="00767F8D">
      <w:pPr>
        <w:jc w:val="both"/>
        <w:rPr>
          <w:rFonts w:ascii="Arial" w:hAnsi="Arial" w:cs="Arial"/>
          <w:b/>
        </w:rPr>
      </w:pP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ab/>
      </w:r>
    </w:p>
    <w:p w:rsidR="00767F8D" w:rsidRPr="008B7E98" w:rsidRDefault="00767F8D" w:rsidP="00767F8D">
      <w:pPr>
        <w:ind w:firstLine="708"/>
        <w:jc w:val="both"/>
        <w:rPr>
          <w:rFonts w:ascii="Arial" w:hAnsi="Arial" w:cs="Arial"/>
          <w:bCs/>
        </w:rPr>
      </w:pPr>
      <w:r w:rsidRPr="008B7E98">
        <w:rPr>
          <w:rFonts w:ascii="Arial" w:hAnsi="Arial" w:cs="Arial"/>
          <w:bCs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года №574 «Об общих требованиях к методике прогнозирования поступлений доходов в бюджеты бюджетной системы Российской Федерации»</w:t>
      </w:r>
    </w:p>
    <w:p w:rsidR="00767F8D" w:rsidRPr="008B7E98" w:rsidRDefault="00767F8D" w:rsidP="00767F8D">
      <w:pPr>
        <w:ind w:firstLine="708"/>
        <w:jc w:val="both"/>
        <w:rPr>
          <w:rFonts w:ascii="Arial" w:hAnsi="Arial" w:cs="Arial"/>
          <w:b/>
        </w:rPr>
      </w:pPr>
    </w:p>
    <w:p w:rsidR="00767F8D" w:rsidRPr="008B7E98" w:rsidRDefault="00767F8D" w:rsidP="00767F8D">
      <w:pPr>
        <w:rPr>
          <w:rFonts w:ascii="Arial" w:hAnsi="Arial" w:cs="Arial"/>
        </w:rPr>
      </w:pPr>
      <w:r w:rsidRPr="008B7E98">
        <w:rPr>
          <w:rFonts w:ascii="Arial" w:hAnsi="Arial" w:cs="Arial"/>
        </w:rPr>
        <w:t>ПОСТАНОВЛЯЮ:</w:t>
      </w:r>
    </w:p>
    <w:p w:rsidR="00767F8D" w:rsidRPr="008B7E98" w:rsidRDefault="00767F8D" w:rsidP="00767F8D">
      <w:pPr>
        <w:ind w:firstLine="540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1. Утвердить методику прогнозирования поступлений доходов в бюджет муниципального образования «</w:t>
      </w:r>
      <w:r>
        <w:rPr>
          <w:rFonts w:ascii="Arial" w:hAnsi="Arial" w:cs="Arial"/>
        </w:rPr>
        <w:t xml:space="preserve">Новорождественское </w:t>
      </w:r>
      <w:r w:rsidRPr="008B7E98">
        <w:rPr>
          <w:rFonts w:ascii="Arial" w:hAnsi="Arial" w:cs="Arial"/>
        </w:rPr>
        <w:t>сельское поселение» согласно приложению №1 к настоящему постановлению.</w:t>
      </w:r>
    </w:p>
    <w:p w:rsidR="00767F8D" w:rsidRPr="008B7E98" w:rsidRDefault="00767F8D" w:rsidP="00767F8D">
      <w:pPr>
        <w:ind w:firstLine="540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 xml:space="preserve">2. Признать утратившим силу постановление Администрации </w:t>
      </w:r>
      <w:r>
        <w:rPr>
          <w:rFonts w:ascii="Arial" w:hAnsi="Arial" w:cs="Arial"/>
        </w:rPr>
        <w:t>Новорождественского сельского поселения от 23</w:t>
      </w:r>
      <w:r w:rsidRPr="008B7E9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8B7E98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8B7E98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60</w:t>
      </w:r>
      <w:r w:rsidRPr="008B7E98">
        <w:rPr>
          <w:rFonts w:ascii="Arial" w:hAnsi="Arial" w:cs="Arial"/>
        </w:rPr>
        <w:t xml:space="preserve"> «Об утверждении методики прогнозирования поступлений доходов в бюджет </w:t>
      </w:r>
      <w:r>
        <w:rPr>
          <w:rFonts w:ascii="Arial" w:hAnsi="Arial" w:cs="Arial"/>
        </w:rPr>
        <w:t>муниципального образования «Новорождественское</w:t>
      </w:r>
      <w:r w:rsidRPr="008B7E98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8B7E98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е</w:t>
      </w:r>
      <w:r w:rsidRPr="008B7E98">
        <w:rPr>
          <w:rFonts w:ascii="Arial" w:hAnsi="Arial" w:cs="Arial"/>
        </w:rPr>
        <w:t>».</w:t>
      </w:r>
    </w:p>
    <w:p w:rsidR="00767F8D" w:rsidRDefault="00767F8D" w:rsidP="00767F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И.о. </w:t>
      </w:r>
      <w:r w:rsidRPr="008B7E98">
        <w:rPr>
          <w:rFonts w:ascii="Arial" w:hAnsi="Arial" w:cs="Arial"/>
        </w:rPr>
        <w:t>Управляюще</w:t>
      </w:r>
      <w:r>
        <w:rPr>
          <w:rFonts w:ascii="Arial" w:hAnsi="Arial" w:cs="Arial"/>
        </w:rPr>
        <w:t>го делами Демко В.И.</w:t>
      </w:r>
      <w:r w:rsidRPr="008B7E98">
        <w:rPr>
          <w:rFonts w:ascii="Arial" w:hAnsi="Arial" w:cs="Arial"/>
        </w:rPr>
        <w:t xml:space="preserve">. настоящее постановление опубликовать в Информационном бюллетене </w:t>
      </w:r>
      <w:r>
        <w:rPr>
          <w:rFonts w:ascii="Arial" w:hAnsi="Arial" w:cs="Arial"/>
        </w:rPr>
        <w:t>Новорождественского</w:t>
      </w:r>
      <w:r w:rsidRPr="008B7E98">
        <w:rPr>
          <w:rFonts w:ascii="Arial" w:hAnsi="Arial" w:cs="Arial"/>
        </w:rPr>
        <w:t xml:space="preserve"> сельского поселения и разместить на официальном сайте </w:t>
      </w:r>
      <w:r>
        <w:rPr>
          <w:rFonts w:ascii="Arial" w:hAnsi="Arial" w:cs="Arial"/>
        </w:rPr>
        <w:t>Новорождественского</w:t>
      </w:r>
      <w:r w:rsidRPr="008B7E98">
        <w:rPr>
          <w:rFonts w:ascii="Arial" w:hAnsi="Arial" w:cs="Arial"/>
        </w:rPr>
        <w:t xml:space="preserve"> сельского поселения </w:t>
      </w:r>
      <w:r w:rsidRPr="003924DA">
        <w:rPr>
          <w:rFonts w:ascii="Arial" w:hAnsi="Arial" w:cs="Arial"/>
        </w:rPr>
        <w:t xml:space="preserve">(http:// </w:t>
      </w:r>
      <w:hyperlink r:id="rId7" w:history="1">
        <w:r w:rsidRPr="003924DA">
          <w:rPr>
            <w:rStyle w:val="af3"/>
            <w:rFonts w:ascii="Arial" w:hAnsi="Arial" w:cs="Arial"/>
            <w:bCs/>
            <w:lang w:val="en-US"/>
          </w:rPr>
          <w:t>www</w:t>
        </w:r>
        <w:r w:rsidRPr="003924DA">
          <w:rPr>
            <w:rStyle w:val="af3"/>
            <w:rFonts w:ascii="Arial" w:hAnsi="Arial" w:cs="Arial"/>
            <w:bCs/>
          </w:rPr>
          <w:t>.новорождественское.рф</w:t>
        </w:r>
      </w:hyperlink>
      <w:r w:rsidRPr="003924DA">
        <w:rPr>
          <w:rFonts w:ascii="Arial" w:hAnsi="Arial" w:cs="Arial"/>
        </w:rPr>
        <w:t>).</w:t>
      </w:r>
    </w:p>
    <w:p w:rsidR="00767F8D" w:rsidRPr="008B7E98" w:rsidRDefault="00767F8D" w:rsidP="00767F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</w:p>
    <w:p w:rsidR="00767F8D" w:rsidRPr="008B7E98" w:rsidRDefault="00767F8D" w:rsidP="00767F8D">
      <w:pPr>
        <w:ind w:left="180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lastRenderedPageBreak/>
        <w:t xml:space="preserve">      4.  Контроль исполнения настоящего постановления оставляю за собой.</w:t>
      </w:r>
    </w:p>
    <w:p w:rsidR="00767F8D" w:rsidRPr="008B7E98" w:rsidRDefault="00767F8D" w:rsidP="00767F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 xml:space="preserve"> </w:t>
      </w:r>
    </w:p>
    <w:p w:rsidR="00767F8D" w:rsidRPr="008B7E98" w:rsidRDefault="00767F8D" w:rsidP="00767F8D">
      <w:pPr>
        <w:ind w:left="180"/>
        <w:jc w:val="both"/>
        <w:rPr>
          <w:rFonts w:ascii="Arial" w:hAnsi="Arial" w:cs="Arial"/>
        </w:rPr>
      </w:pPr>
    </w:p>
    <w:p w:rsidR="00767F8D" w:rsidRPr="008B7E98" w:rsidRDefault="00767F8D" w:rsidP="00767F8D">
      <w:pPr>
        <w:ind w:left="180"/>
        <w:jc w:val="both"/>
        <w:rPr>
          <w:rFonts w:ascii="Arial" w:hAnsi="Arial" w:cs="Arial"/>
        </w:rPr>
      </w:pPr>
    </w:p>
    <w:p w:rsidR="00767F8D" w:rsidRPr="008B7E98" w:rsidRDefault="00767F8D" w:rsidP="00767F8D">
      <w:pPr>
        <w:ind w:left="180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Глава поселения</w:t>
      </w:r>
      <w:r>
        <w:rPr>
          <w:rFonts w:ascii="Arial" w:hAnsi="Arial" w:cs="Arial"/>
        </w:rPr>
        <w:t xml:space="preserve"> (Глава Администрации)</w:t>
      </w:r>
      <w:r w:rsidRPr="008B7E98">
        <w:rPr>
          <w:rFonts w:ascii="Arial" w:hAnsi="Arial" w:cs="Arial"/>
        </w:rPr>
        <w:tab/>
      </w:r>
      <w:r w:rsidRPr="008B7E98">
        <w:rPr>
          <w:rFonts w:ascii="Arial" w:hAnsi="Arial" w:cs="Arial"/>
        </w:rPr>
        <w:tab/>
      </w:r>
      <w:r w:rsidRPr="008B7E98">
        <w:rPr>
          <w:rFonts w:ascii="Arial" w:hAnsi="Arial" w:cs="Arial"/>
        </w:rPr>
        <w:tab/>
      </w:r>
      <w:r>
        <w:rPr>
          <w:rFonts w:ascii="Arial" w:hAnsi="Arial" w:cs="Arial"/>
        </w:rPr>
        <w:t>И.А. Сафронов</w:t>
      </w: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Default="00767F8D" w:rsidP="00767F8D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767F8D" w:rsidRDefault="00767F8D" w:rsidP="00767F8D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767F8D" w:rsidRPr="006D4D8C" w:rsidRDefault="00767F8D" w:rsidP="00767F8D">
      <w:pPr>
        <w:pStyle w:val="ConsPlusNormal"/>
        <w:ind w:left="4820"/>
        <w:jc w:val="both"/>
        <w:outlineLvl w:val="0"/>
      </w:pPr>
      <w:r w:rsidRPr="006D4D8C">
        <w:t xml:space="preserve">Приложение № 1 к постановлению Администрации Новорождественского сельского поселения от 24 февраля 2025г. № </w:t>
      </w:r>
      <w:r>
        <w:t>7</w:t>
      </w: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jc w:val="center"/>
        <w:rPr>
          <w:rFonts w:ascii="Arial" w:hAnsi="Arial" w:cs="Arial"/>
        </w:rPr>
      </w:pPr>
      <w:r w:rsidRPr="008B7E98">
        <w:rPr>
          <w:rFonts w:ascii="Arial" w:hAnsi="Arial" w:cs="Arial"/>
        </w:rPr>
        <w:t>Методика прогнозирования поступлений доходов в бюджет муниципального образования «</w:t>
      </w:r>
      <w:r>
        <w:rPr>
          <w:rFonts w:ascii="Arial" w:hAnsi="Arial" w:cs="Arial"/>
        </w:rPr>
        <w:t>Новорождественское</w:t>
      </w:r>
      <w:r w:rsidRPr="008B7E98">
        <w:rPr>
          <w:rFonts w:ascii="Arial" w:hAnsi="Arial" w:cs="Arial"/>
        </w:rPr>
        <w:t xml:space="preserve"> сельское поселение»</w:t>
      </w:r>
    </w:p>
    <w:p w:rsidR="00767F8D" w:rsidRPr="008B7E98" w:rsidRDefault="00767F8D" w:rsidP="00767F8D">
      <w:pPr>
        <w:rPr>
          <w:rFonts w:ascii="Arial" w:hAnsi="Arial" w:cs="Arial"/>
        </w:rPr>
      </w:pPr>
    </w:p>
    <w:p w:rsidR="00767F8D" w:rsidRPr="008B7E98" w:rsidRDefault="00767F8D" w:rsidP="00767F8D">
      <w:pPr>
        <w:rPr>
          <w:rFonts w:ascii="Arial" w:hAnsi="Arial" w:cs="Arial"/>
        </w:rPr>
      </w:pPr>
    </w:p>
    <w:p w:rsidR="00767F8D" w:rsidRPr="008B7E98" w:rsidRDefault="00767F8D" w:rsidP="00767F8D">
      <w:pPr>
        <w:ind w:firstLine="708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1. Настоящая Методика определяет основные принципы прогнозирования поступлений доходов бюджета муниципального образования «</w:t>
      </w:r>
      <w:r w:rsidRPr="003924DA">
        <w:rPr>
          <w:rFonts w:ascii="Arial" w:hAnsi="Arial" w:cs="Arial"/>
        </w:rPr>
        <w:t>Новорождественское</w:t>
      </w:r>
      <w:r w:rsidRPr="008B7E98">
        <w:rPr>
          <w:rFonts w:ascii="Arial" w:hAnsi="Arial" w:cs="Arial"/>
        </w:rPr>
        <w:t xml:space="preserve"> сельское поселение» Томского района Томской области (далее – поселение, бюджет поселения), в отношении которых Администрация </w:t>
      </w:r>
      <w:r>
        <w:rPr>
          <w:rFonts w:ascii="Arial" w:hAnsi="Arial" w:cs="Arial"/>
        </w:rPr>
        <w:t>Новорождественского</w:t>
      </w:r>
      <w:r w:rsidRPr="008B7E98">
        <w:rPr>
          <w:rFonts w:ascii="Arial" w:hAnsi="Arial" w:cs="Arial"/>
        </w:rPr>
        <w:t xml:space="preserve"> сельского поселения (далее – Администрация) осуществляет бюджетные полномочия главного администратора доходов бюджета поселения (далее - главный администратор доходов).</w:t>
      </w:r>
    </w:p>
    <w:p w:rsidR="00767F8D" w:rsidRPr="008B7E98" w:rsidRDefault="00767F8D" w:rsidP="00767F8D">
      <w:pPr>
        <w:ind w:firstLine="708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2. Перечень доходов поселения, администрирование которых осуществляет главный администратор доходов, наделенный соответствующими полномочиями, утверждается Администрацией в соответствии с общими требованиями, установленными Правительством Российской Федерации.</w:t>
      </w:r>
    </w:p>
    <w:p w:rsidR="00767F8D" w:rsidRPr="008B7E98" w:rsidRDefault="00767F8D" w:rsidP="00767F8D">
      <w:pPr>
        <w:ind w:firstLine="708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3. Доходы бюджета поселения, администрирование которых осуществляет главный администратор доходов, подразделяются на доходы, прогнозируемые и непрогнозируемые, но фактически поступающие в доход бюджета поселения.</w:t>
      </w:r>
    </w:p>
    <w:p w:rsidR="00767F8D" w:rsidRPr="008B7E98" w:rsidRDefault="00767F8D" w:rsidP="00767F8D">
      <w:pPr>
        <w:ind w:firstLine="708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Планируемый объем непрогнозируемых доходов подлежит включению в доходную часть бюджета поселения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767F8D" w:rsidRPr="008B7E98" w:rsidRDefault="00767F8D" w:rsidP="00767F8D">
      <w:pPr>
        <w:ind w:firstLine="708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767F8D" w:rsidRPr="008B7E98" w:rsidRDefault="00767F8D" w:rsidP="00767F8D">
      <w:pPr>
        <w:ind w:firstLine="708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lastRenderedPageBreak/>
        <w:t>4. Методика прогнозирования составляется с учетом нормативных правовых актов Российской Федерации, Томской  области,  решений Совета депутатов поселения.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специалиста Администрации, ответственного за составление проекта бюджета поселения.</w:t>
      </w:r>
    </w:p>
    <w:p w:rsidR="00767F8D" w:rsidRPr="008B7E98" w:rsidRDefault="00767F8D" w:rsidP="00767F8D">
      <w:pPr>
        <w:ind w:firstLine="708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5. Прогнозирование доходов бюджета осуществляется на основе: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1) показателей прогноза социально-экономического развития Российской Федерации, Томской области поселения в случаях, когда прогноз соответствующего вида доходов предусматривает использование показателей социально-экономического развития;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2) основных направлений бюджетной и налоговой политики;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3) действующего бюджетного и налогового законодательства с учетом предполагаемых изменений.</w:t>
      </w:r>
    </w:p>
    <w:p w:rsidR="00767F8D" w:rsidRPr="008B7E98" w:rsidRDefault="00767F8D" w:rsidP="00767F8D">
      <w:pPr>
        <w:ind w:firstLine="708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6. Прогнозирование доходов бюджета включает проведение следующих мероприятий: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2) расчет прогноза поступлений.</w:t>
      </w:r>
    </w:p>
    <w:p w:rsidR="00767F8D" w:rsidRPr="008B7E98" w:rsidRDefault="00767F8D" w:rsidP="00767F8D">
      <w:pPr>
        <w:ind w:firstLine="708"/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7. Для расчета прогноза поступлений используются: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1) статистическая, бюджетная и налоговая отчетность;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2) оценка поступлений доходов в бюджет поселения в текущем финансовом году;</w:t>
      </w:r>
    </w:p>
    <w:p w:rsidR="00767F8D" w:rsidRPr="008B7E98" w:rsidRDefault="00767F8D" w:rsidP="00767F8D">
      <w:pPr>
        <w:jc w:val="both"/>
        <w:rPr>
          <w:rFonts w:ascii="Arial" w:hAnsi="Arial" w:cs="Arial"/>
        </w:rPr>
      </w:pPr>
      <w:r w:rsidRPr="008B7E98">
        <w:rPr>
          <w:rFonts w:ascii="Arial" w:hAnsi="Arial" w:cs="Arial"/>
        </w:rPr>
        <w:t>3) материалы и сведения, предоставляемые хозяйствующими субъектами.</w:t>
      </w:r>
    </w:p>
    <w:p w:rsidR="00767F8D" w:rsidRPr="008B7E98" w:rsidRDefault="00767F8D" w:rsidP="00767F8D">
      <w:pPr>
        <w:ind w:firstLine="708"/>
        <w:rPr>
          <w:rFonts w:ascii="Arial" w:hAnsi="Arial" w:cs="Arial"/>
        </w:rPr>
        <w:sectPr w:rsidR="00767F8D" w:rsidRPr="008B7E98" w:rsidSect="008B7E9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B7E98">
        <w:rPr>
          <w:rFonts w:ascii="Arial" w:hAnsi="Arial" w:cs="Arial"/>
        </w:rPr>
        <w:t>8. Прогнозирование по видам доходов осуществляется в соответствии с приложением к настоящей Методике</w:t>
      </w:r>
    </w:p>
    <w:tbl>
      <w:tblPr>
        <w:tblW w:w="16161" w:type="dxa"/>
        <w:tblInd w:w="-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16"/>
        <w:gridCol w:w="1410"/>
        <w:gridCol w:w="1701"/>
        <w:gridCol w:w="2203"/>
        <w:gridCol w:w="1413"/>
        <w:gridCol w:w="1843"/>
        <w:gridCol w:w="2268"/>
        <w:gridCol w:w="3897"/>
      </w:tblGrid>
      <w:tr w:rsidR="00767F8D" w:rsidRPr="008B7E98" w:rsidTr="00767F8D">
        <w:tc>
          <w:tcPr>
            <w:tcW w:w="16161" w:type="dxa"/>
            <w:gridSpan w:val="9"/>
            <w:tcBorders>
              <w:top w:val="single" w:sz="6" w:space="0" w:color="E0E0E0"/>
              <w:left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pStyle w:val="ConsPlusNormal"/>
              <w:ind w:left="4820"/>
              <w:jc w:val="right"/>
              <w:outlineLvl w:val="0"/>
              <w:rPr>
                <w:sz w:val="24"/>
                <w:szCs w:val="24"/>
              </w:rPr>
            </w:pPr>
            <w:r w:rsidRPr="008B7E98">
              <w:rPr>
                <w:sz w:val="24"/>
                <w:szCs w:val="24"/>
              </w:rPr>
              <w:lastRenderedPageBreak/>
              <w:t xml:space="preserve">Приложение к методике прогнозирования </w:t>
            </w:r>
          </w:p>
          <w:p w:rsidR="00767F8D" w:rsidRPr="008B7E98" w:rsidRDefault="00767F8D" w:rsidP="00E70393">
            <w:pPr>
              <w:pStyle w:val="ConsPlusNormal"/>
              <w:ind w:left="4820"/>
              <w:jc w:val="right"/>
              <w:outlineLvl w:val="0"/>
              <w:rPr>
                <w:sz w:val="24"/>
                <w:szCs w:val="24"/>
              </w:rPr>
            </w:pPr>
            <w:r w:rsidRPr="008B7E98">
              <w:rPr>
                <w:sz w:val="24"/>
                <w:szCs w:val="24"/>
              </w:rPr>
              <w:t xml:space="preserve">поступлений доходов в бюджет </w:t>
            </w:r>
          </w:p>
          <w:p w:rsidR="00767F8D" w:rsidRPr="008B7E98" w:rsidRDefault="00767F8D" w:rsidP="00E70393">
            <w:pPr>
              <w:pStyle w:val="ConsPlusNormal"/>
              <w:ind w:left="4820"/>
              <w:jc w:val="right"/>
              <w:outlineLvl w:val="0"/>
              <w:rPr>
                <w:sz w:val="24"/>
                <w:szCs w:val="24"/>
              </w:rPr>
            </w:pPr>
            <w:r w:rsidRPr="008B7E98">
              <w:rPr>
                <w:sz w:val="24"/>
                <w:szCs w:val="24"/>
              </w:rPr>
              <w:t>МО «</w:t>
            </w:r>
            <w:r w:rsidRPr="003924DA">
              <w:rPr>
                <w:sz w:val="24"/>
                <w:szCs w:val="24"/>
              </w:rPr>
              <w:t>Новорождественское</w:t>
            </w:r>
            <w:r w:rsidRPr="008B7E98">
              <w:rPr>
                <w:sz w:val="24"/>
                <w:szCs w:val="24"/>
              </w:rPr>
              <w:t xml:space="preserve"> сельское поселение»</w:t>
            </w:r>
          </w:p>
          <w:p w:rsidR="00767F8D" w:rsidRPr="008B7E98" w:rsidRDefault="00767F8D" w:rsidP="00E70393">
            <w:pPr>
              <w:rPr>
                <w:rFonts w:ascii="Arial" w:hAnsi="Arial" w:cs="Arial"/>
                <w:color w:val="444444"/>
              </w:rPr>
            </w:pPr>
          </w:p>
        </w:tc>
      </w:tr>
      <w:tr w:rsidR="00767F8D" w:rsidRPr="008B7E98" w:rsidTr="00767F8D">
        <w:tc>
          <w:tcPr>
            <w:tcW w:w="16161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jc w:val="center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Прогнозирование поступлений доходов бюджета муниципального образования «</w:t>
            </w:r>
            <w:r w:rsidRPr="003924DA">
              <w:rPr>
                <w:rFonts w:ascii="Arial" w:hAnsi="Arial" w:cs="Arial"/>
              </w:rPr>
              <w:t>Новорождественское</w:t>
            </w:r>
            <w:r w:rsidRPr="008B7E98">
              <w:rPr>
                <w:rFonts w:ascii="Arial" w:hAnsi="Arial" w:cs="Arial"/>
              </w:rPr>
              <w:t xml:space="preserve"> сельское поселение», в отношении которых Администрация</w:t>
            </w:r>
            <w:r w:rsidRPr="003924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</w:rPr>
              <w:t>сельского поселения осуществляет бюджетные полномочия главного администратора доходов бюджета</w:t>
            </w: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№</w:t>
            </w:r>
            <w:r w:rsidRPr="008B7E98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Код главно-го администрато-ра доходов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Наимено</w:t>
            </w:r>
            <w:r w:rsidRPr="008B7E98">
              <w:rPr>
                <w:rFonts w:ascii="Arial" w:hAnsi="Arial" w:cs="Arial"/>
              </w:rPr>
              <w:softHyphen/>
              <w:t>-вание главного администра-тора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КБК </w:t>
            </w:r>
            <w:bookmarkStart w:id="0" w:name="_ednref1"/>
            <w:r w:rsidRPr="008B7E98">
              <w:rPr>
                <w:rFonts w:ascii="Arial" w:hAnsi="Arial" w:cs="Arial"/>
                <w:vertAlign w:val="superscript"/>
              </w:rPr>
              <w:fldChar w:fldCharType="begin"/>
            </w:r>
            <w:r w:rsidRPr="008B7E98">
              <w:rPr>
                <w:rFonts w:ascii="Arial" w:hAnsi="Arial" w:cs="Arial"/>
                <w:vertAlign w:val="superscript"/>
              </w:rPr>
              <w:instrText xml:space="preserve"> HYPERLINK "http://plodovskoe.ru/?p=3186" \l "_edn1" </w:instrText>
            </w:r>
            <w:r w:rsidRPr="008B7E98">
              <w:rPr>
                <w:rFonts w:ascii="Arial" w:hAnsi="Arial" w:cs="Arial"/>
                <w:vertAlign w:val="superscript"/>
              </w:rPr>
              <w:fldChar w:fldCharType="separate"/>
            </w:r>
            <w:r w:rsidRPr="008B7E98">
              <w:rPr>
                <w:rFonts w:ascii="Arial" w:hAnsi="Arial" w:cs="Arial"/>
                <w:bdr w:val="none" w:sz="0" w:space="0" w:color="auto" w:frame="1"/>
                <w:vertAlign w:val="superscript"/>
              </w:rPr>
              <w:t>1</w:t>
            </w:r>
            <w:r w:rsidRPr="008B7E98">
              <w:rPr>
                <w:rFonts w:ascii="Arial" w:hAnsi="Arial" w:cs="Arial"/>
                <w:vertAlign w:val="superscript"/>
              </w:rPr>
              <w:fldChar w:fldCharType="end"/>
            </w:r>
            <w:bookmarkEnd w:id="0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Наимено</w:t>
            </w:r>
            <w:r w:rsidRPr="008B7E98">
              <w:rPr>
                <w:rFonts w:ascii="Arial" w:hAnsi="Arial" w:cs="Arial"/>
              </w:rPr>
              <w:softHyphen/>
              <w:t>вание</w:t>
            </w:r>
            <w:r w:rsidRPr="008B7E98">
              <w:rPr>
                <w:rFonts w:ascii="Arial" w:hAnsi="Arial" w:cs="Arial"/>
              </w:rPr>
              <w:br/>
              <w:t>КБК доходов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Наимено</w:t>
            </w:r>
            <w:r w:rsidRPr="008B7E98">
              <w:rPr>
                <w:rFonts w:ascii="Arial" w:hAnsi="Arial" w:cs="Arial"/>
              </w:rPr>
              <w:softHyphen/>
              <w:t>вание метода расчета </w:t>
            </w:r>
            <w:bookmarkStart w:id="1" w:name="_ednref2"/>
            <w:r w:rsidRPr="008B7E98">
              <w:rPr>
                <w:rFonts w:ascii="Arial" w:hAnsi="Arial" w:cs="Arial"/>
                <w:vertAlign w:val="superscript"/>
              </w:rPr>
              <w:fldChar w:fldCharType="begin"/>
            </w:r>
            <w:r w:rsidRPr="008B7E98">
              <w:rPr>
                <w:rFonts w:ascii="Arial" w:hAnsi="Arial" w:cs="Arial"/>
                <w:vertAlign w:val="superscript"/>
              </w:rPr>
              <w:instrText xml:space="preserve"> HYPERLINK "http://plodovskoe.ru/?p=3186" \l "_edn2" </w:instrText>
            </w:r>
            <w:r w:rsidRPr="008B7E98">
              <w:rPr>
                <w:rFonts w:ascii="Arial" w:hAnsi="Arial" w:cs="Arial"/>
                <w:vertAlign w:val="superscript"/>
              </w:rPr>
              <w:fldChar w:fldCharType="separate"/>
            </w:r>
            <w:r w:rsidRPr="008B7E98">
              <w:rPr>
                <w:rFonts w:ascii="Arial" w:hAnsi="Arial" w:cs="Arial"/>
                <w:bdr w:val="none" w:sz="0" w:space="0" w:color="auto" w:frame="1"/>
                <w:vertAlign w:val="superscript"/>
              </w:rPr>
              <w:t>2</w:t>
            </w:r>
            <w:r w:rsidRPr="008B7E98">
              <w:rPr>
                <w:rFonts w:ascii="Arial" w:hAnsi="Arial" w:cs="Arial"/>
                <w:vertAlign w:val="superscript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Формула расчета </w:t>
            </w:r>
            <w:bookmarkStart w:id="2" w:name="_ednref3"/>
            <w:r w:rsidRPr="008B7E98">
              <w:rPr>
                <w:rFonts w:ascii="Arial" w:hAnsi="Arial" w:cs="Arial"/>
                <w:vertAlign w:val="superscript"/>
              </w:rPr>
              <w:fldChar w:fldCharType="begin"/>
            </w:r>
            <w:r w:rsidRPr="008B7E98">
              <w:rPr>
                <w:rFonts w:ascii="Arial" w:hAnsi="Arial" w:cs="Arial"/>
                <w:vertAlign w:val="superscript"/>
              </w:rPr>
              <w:instrText xml:space="preserve"> HYPERLINK "http://plodovskoe.ru/?p=3186" \l "_edn3" </w:instrText>
            </w:r>
            <w:r w:rsidRPr="008B7E98">
              <w:rPr>
                <w:rFonts w:ascii="Arial" w:hAnsi="Arial" w:cs="Arial"/>
                <w:vertAlign w:val="superscript"/>
              </w:rPr>
              <w:fldChar w:fldCharType="separate"/>
            </w:r>
            <w:r w:rsidRPr="008B7E98">
              <w:rPr>
                <w:rFonts w:ascii="Arial" w:hAnsi="Arial" w:cs="Arial"/>
                <w:bdr w:val="none" w:sz="0" w:space="0" w:color="auto" w:frame="1"/>
                <w:vertAlign w:val="superscript"/>
              </w:rPr>
              <w:t>3</w:t>
            </w:r>
            <w:r w:rsidRPr="008B7E98">
              <w:rPr>
                <w:rFonts w:ascii="Arial" w:hAnsi="Arial" w:cs="Arial"/>
                <w:vertAlign w:val="superscript"/>
              </w:rPr>
              <w:fldChar w:fldCharType="end"/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Алгоритм расчета </w:t>
            </w:r>
            <w:bookmarkStart w:id="3" w:name="_ednref4"/>
            <w:r w:rsidRPr="008B7E98">
              <w:rPr>
                <w:rFonts w:ascii="Arial" w:hAnsi="Arial" w:cs="Arial"/>
                <w:vertAlign w:val="superscript"/>
              </w:rPr>
              <w:fldChar w:fldCharType="begin"/>
            </w:r>
            <w:r w:rsidRPr="008B7E98">
              <w:rPr>
                <w:rFonts w:ascii="Arial" w:hAnsi="Arial" w:cs="Arial"/>
                <w:vertAlign w:val="superscript"/>
              </w:rPr>
              <w:instrText xml:space="preserve"> HYPERLINK "http://plodovskoe.ru/?p=3186" \l "_edn4" </w:instrText>
            </w:r>
            <w:r w:rsidRPr="008B7E98">
              <w:rPr>
                <w:rFonts w:ascii="Arial" w:hAnsi="Arial" w:cs="Arial"/>
                <w:vertAlign w:val="superscript"/>
              </w:rPr>
              <w:fldChar w:fldCharType="separate"/>
            </w:r>
            <w:r w:rsidRPr="008B7E98">
              <w:rPr>
                <w:rFonts w:ascii="Arial" w:hAnsi="Arial" w:cs="Arial"/>
                <w:bdr w:val="none" w:sz="0" w:space="0" w:color="auto" w:frame="1"/>
                <w:vertAlign w:val="superscript"/>
              </w:rPr>
              <w:t>4</w:t>
            </w:r>
            <w:r w:rsidRPr="008B7E98">
              <w:rPr>
                <w:rFonts w:ascii="Arial" w:hAnsi="Arial" w:cs="Arial"/>
                <w:vertAlign w:val="superscript"/>
              </w:rPr>
              <w:fldChar w:fldCharType="end"/>
            </w:r>
            <w:bookmarkEnd w:id="3"/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Описание показателей </w:t>
            </w:r>
            <w:bookmarkStart w:id="4" w:name="_ednref5"/>
            <w:r w:rsidRPr="008B7E98">
              <w:rPr>
                <w:rFonts w:ascii="Arial" w:hAnsi="Arial" w:cs="Arial"/>
                <w:vertAlign w:val="superscript"/>
              </w:rPr>
              <w:fldChar w:fldCharType="begin"/>
            </w:r>
            <w:r w:rsidRPr="008B7E98">
              <w:rPr>
                <w:rFonts w:ascii="Arial" w:hAnsi="Arial" w:cs="Arial"/>
                <w:vertAlign w:val="superscript"/>
              </w:rPr>
              <w:instrText xml:space="preserve"> HYPERLINK "http://plodovskoe.ru/?p=3186" \l "_edn5" </w:instrText>
            </w:r>
            <w:r w:rsidRPr="008B7E98">
              <w:rPr>
                <w:rFonts w:ascii="Arial" w:hAnsi="Arial" w:cs="Arial"/>
                <w:vertAlign w:val="superscript"/>
              </w:rPr>
              <w:fldChar w:fldCharType="separate"/>
            </w:r>
            <w:r w:rsidRPr="008B7E98">
              <w:rPr>
                <w:rFonts w:ascii="Arial" w:hAnsi="Arial" w:cs="Arial"/>
                <w:bdr w:val="none" w:sz="0" w:space="0" w:color="auto" w:frame="1"/>
                <w:vertAlign w:val="superscript"/>
              </w:rPr>
              <w:t>5</w:t>
            </w:r>
            <w:r w:rsidRPr="008B7E98">
              <w:rPr>
                <w:rFonts w:ascii="Arial" w:hAnsi="Arial" w:cs="Arial"/>
                <w:vertAlign w:val="superscript"/>
              </w:rPr>
              <w:fldChar w:fldCharType="end"/>
            </w:r>
            <w:bookmarkEnd w:id="4"/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11105025100000120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  собственности сельских </w:t>
            </w:r>
            <w:r w:rsidRPr="008B7E98">
              <w:rPr>
                <w:rFonts w:ascii="Arial" w:hAnsi="Arial" w:cs="Arial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N = Н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п</w:t>
            </w:r>
            <w:r w:rsidRPr="008B7E98">
              <w:rPr>
                <w:rFonts w:ascii="Arial" w:hAnsi="Arial" w:cs="Arial"/>
              </w:rPr>
              <w:t>  </w:t>
            </w:r>
            <w:r w:rsidRPr="008B7E98">
              <w:rPr>
                <w:rFonts w:ascii="Arial" w:hAnsi="Arial" w:cs="Arial"/>
                <w:u w:val="single"/>
                <w:bdr w:val="none" w:sz="0" w:space="0" w:color="auto" w:frame="1"/>
              </w:rPr>
              <w:t>+</w:t>
            </w:r>
            <w:r w:rsidRPr="008B7E98">
              <w:rPr>
                <w:rFonts w:ascii="Arial" w:hAnsi="Arial" w:cs="Arial"/>
              </w:rPr>
              <w:t> В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п,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Алгоритм расчета прогнозных показателей основывается на данных о размере площади сдаваемых объектов, ставке арендной платы и динамике отдельных </w:t>
            </w:r>
            <w:r w:rsidRPr="008B7E98">
              <w:rPr>
                <w:rFonts w:ascii="Arial" w:hAnsi="Arial" w:cs="Arial"/>
              </w:rPr>
              <w:lastRenderedPageBreak/>
              <w:t>показателей прогноза социально-экономического развития, если иное не предусмотрено договором аренды.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Также в расчете используются показатели оценки результатов работы по взысканию дебиторской задолженности, </w:t>
            </w:r>
            <w:r w:rsidRPr="008B7E98">
              <w:rPr>
                <w:rFonts w:ascii="Arial" w:hAnsi="Arial" w:cs="Arial"/>
              </w:rPr>
              <w:lastRenderedPageBreak/>
              <w:t>определяемые методом усреднения.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N — прогноз поступления арендной платы за земельные участки в бюджет МО</w:t>
            </w:r>
            <w:r>
              <w:rPr>
                <w:rFonts w:ascii="Arial" w:hAnsi="Arial" w:cs="Arial"/>
              </w:rPr>
              <w:t xml:space="preserve"> «Новорождественское</w:t>
            </w:r>
            <w:r w:rsidRPr="008B7E98">
              <w:rPr>
                <w:rFonts w:ascii="Arial" w:hAnsi="Arial" w:cs="Arial"/>
              </w:rPr>
              <w:t xml:space="preserve"> сельское поселение</w:t>
            </w:r>
            <w:r>
              <w:rPr>
                <w:rFonts w:ascii="Arial" w:hAnsi="Arial" w:cs="Arial"/>
              </w:rPr>
              <w:t>»</w:t>
            </w:r>
            <w:r w:rsidRPr="008B7E98">
              <w:rPr>
                <w:rFonts w:ascii="Arial" w:hAnsi="Arial" w:cs="Arial"/>
              </w:rPr>
              <w:t>;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Н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п</w:t>
            </w:r>
            <w:r w:rsidRPr="008B7E98">
              <w:rPr>
                <w:rFonts w:ascii="Arial" w:hAnsi="Arial" w:cs="Arial"/>
              </w:rPr>
              <w:t> — сумма начисленных платежей по арендной плате за земельные участки в бюджет поселения в текущем финансовом году;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В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п</w:t>
            </w:r>
            <w:r w:rsidRPr="008B7E98">
              <w:rPr>
                <w:rFonts w:ascii="Arial" w:hAnsi="Arial" w:cs="Arial"/>
              </w:rPr>
              <w:t xml:space="preserve"> — сумма выпадающих (дополнительных) доходов от сдачи в аренду земельных </w:t>
            </w:r>
            <w:r w:rsidRPr="008B7E98">
              <w:rPr>
                <w:rFonts w:ascii="Arial" w:hAnsi="Arial" w:cs="Arial"/>
              </w:rPr>
              <w:lastRenderedPageBreak/>
              <w:t>участков, определяется по следующей формуле: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В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п</w:t>
            </w:r>
            <w:r w:rsidRPr="008B7E98">
              <w:rPr>
                <w:rFonts w:ascii="Arial" w:hAnsi="Arial" w:cs="Arial"/>
              </w:rPr>
              <w:t>= В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д </w:t>
            </w:r>
            <w:r w:rsidRPr="008B7E98">
              <w:rPr>
                <w:rFonts w:ascii="Arial" w:hAnsi="Arial" w:cs="Arial"/>
                <w:u w:val="single"/>
                <w:bdr w:val="none" w:sz="0" w:space="0" w:color="auto" w:frame="1"/>
              </w:rPr>
              <w:t>+</w:t>
            </w:r>
            <w:r w:rsidRPr="008B7E98">
              <w:rPr>
                <w:rFonts w:ascii="Arial" w:hAnsi="Arial" w:cs="Arial"/>
              </w:rPr>
              <w:t> B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исп,  </w:t>
            </w:r>
            <w:r w:rsidRPr="008B7E98">
              <w:rPr>
                <w:rFonts w:ascii="Arial" w:hAnsi="Arial" w:cs="Arial"/>
              </w:rPr>
              <w:t>где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В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д</w:t>
            </w:r>
            <w:r w:rsidRPr="008B7E98">
              <w:rPr>
                <w:rFonts w:ascii="Arial" w:hAnsi="Arial" w:cs="Arial"/>
              </w:rPr>
              <w:t> — сумма дополнительных (выпадающих) доходов, которая включает в себя: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—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— сумма прогнозируемых начислений арендной платы за земельные участки,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В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исп</w:t>
            </w:r>
            <w:r w:rsidRPr="008B7E98">
              <w:rPr>
                <w:rFonts w:ascii="Arial" w:hAnsi="Arial" w:cs="Arial"/>
              </w:rPr>
              <w:t xml:space="preserve"> — сумма выпадающих доходов, составляющая разницу между предъявленными к исполнению </w:t>
            </w:r>
            <w:r w:rsidRPr="008B7E98">
              <w:rPr>
                <w:rFonts w:ascii="Arial" w:hAnsi="Arial" w:cs="Arial"/>
              </w:rPr>
              <w:lastRenderedPageBreak/>
              <w:t>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  определяемая по формуле: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  <w:lang w:val="en-US"/>
              </w:rPr>
            </w:pPr>
            <w:r w:rsidRPr="008B7E98">
              <w:rPr>
                <w:rFonts w:ascii="Arial" w:hAnsi="Arial" w:cs="Arial"/>
                <w:lang w:val="en-US"/>
              </w:rPr>
              <w:t>B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исп</w:t>
            </w:r>
            <w:r w:rsidRPr="008B7E98">
              <w:rPr>
                <w:rFonts w:ascii="Arial" w:hAnsi="Arial" w:cs="Arial"/>
                <w:lang w:val="en-US"/>
              </w:rPr>
              <w:t xml:space="preserve"> = (S1+S2+S3)/3, </w:t>
            </w:r>
            <w:r w:rsidRPr="008B7E98">
              <w:rPr>
                <w:rFonts w:ascii="Arial" w:hAnsi="Arial" w:cs="Arial"/>
              </w:rPr>
              <w:t>где</w:t>
            </w:r>
            <w:r w:rsidRPr="008B7E98">
              <w:rPr>
                <w:rFonts w:ascii="Arial" w:hAnsi="Arial" w:cs="Arial"/>
                <w:lang w:val="en-US"/>
              </w:rPr>
              <w:t>,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S1, S2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,</w:t>
            </w:r>
            <w:r w:rsidRPr="008B7E98">
              <w:rPr>
                <w:rFonts w:ascii="Arial" w:hAnsi="Arial" w:cs="Arial"/>
              </w:rPr>
              <w:t> S3  –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 </w:t>
            </w:r>
          </w:p>
        </w:tc>
        <w:bookmarkStart w:id="5" w:name="_GoBack"/>
        <w:bookmarkEnd w:id="5"/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11105035100000120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8B7E98">
              <w:rPr>
                <w:rFonts w:ascii="Arial" w:hAnsi="Arial" w:cs="Arial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  <w:noProof/>
              </w:rPr>
              <w:drawing>
                <wp:inline distT="0" distB="0" distL="0" distR="0" wp14:anchorId="4CF50034" wp14:editId="6E159C8F">
                  <wp:extent cx="742950" cy="438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PR - прогнозируемые поступления от сдачи в аренду имущества, 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n - фактическое число заключенных договоров аренды;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i - договор аренды;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Ai - сумма арендной платы, установленная i-м договором аренды.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Сумма арендной платы, установленная i-м договором </w:t>
            </w:r>
            <w:r w:rsidRPr="008B7E98">
              <w:rPr>
                <w:rFonts w:ascii="Arial" w:hAnsi="Arial" w:cs="Arial"/>
              </w:rPr>
              <w:lastRenderedPageBreak/>
              <w:t>аренды, рассчитывается по формуле: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Аi = Aj * Sj,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где: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Aj - рыночная стоимость 1 кв. метра объекта нежилого фонда по i-му договору аренды на планируемый финансовый год;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Sj - площадь, кв. метров, сдаваемых в аренду в планируемом году;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Aj = Сi/Si,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где: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Ci - рыночная стоимость права пользования объектом нежилого фонда по i-му договору аренды;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Si - площадь, кв. метров</w:t>
            </w: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11109045100000120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 w:rsidRPr="008B7E98">
              <w:rPr>
                <w:rFonts w:ascii="Arial" w:hAnsi="Arial" w:cs="Arial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ДПп = (ФПт-1 + ФПт-2  + ФПт-3) /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ДПп – прогноз прочих поступлений от использования муниципального имущества;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ФПт-1 , ФПт-2 , ФПт-3 – фактические поступления за использование муниципального имущества за три предыдущих года;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т – текущий год</w:t>
            </w:r>
          </w:p>
        </w:tc>
      </w:tr>
      <w:tr w:rsidR="00767F8D" w:rsidRPr="008B7E98" w:rsidTr="00767F8D">
        <w:trPr>
          <w:trHeight w:val="3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 11302995100000130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Дпр = (∑Дпр-Др) /3,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расчет производится без учета объема поступлений, имеющих разовый характер, для расчета прогнозируемого объема поступлений учитываются: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— суммы поступлений прочих доходов от компенсации затрат бюджета МО </w:t>
            </w:r>
            <w:r>
              <w:rPr>
                <w:rFonts w:ascii="Arial" w:hAnsi="Arial" w:cs="Arial"/>
              </w:rPr>
              <w:t>«Новорождественское</w:t>
            </w:r>
            <w:r w:rsidRPr="008B7E98">
              <w:rPr>
                <w:rFonts w:ascii="Arial" w:hAnsi="Arial" w:cs="Arial"/>
              </w:rPr>
              <w:t xml:space="preserve"> сельское поселение</w:t>
            </w:r>
            <w:r>
              <w:rPr>
                <w:rFonts w:ascii="Arial" w:hAnsi="Arial" w:cs="Arial"/>
              </w:rPr>
              <w:t>»</w:t>
            </w:r>
            <w:r w:rsidRPr="008B7E98">
              <w:rPr>
                <w:rFonts w:ascii="Arial" w:hAnsi="Arial" w:cs="Arial"/>
              </w:rPr>
              <w:t xml:space="preserve"> за последние три года.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 xml:space="preserve">К поступлениям от компенсации затрат бюджета МО </w:t>
            </w:r>
            <w:r>
              <w:rPr>
                <w:rFonts w:ascii="Arial" w:hAnsi="Arial" w:cs="Arial"/>
              </w:rPr>
              <w:t>«Новорождественское</w:t>
            </w:r>
            <w:r w:rsidRPr="008B7E98">
              <w:rPr>
                <w:rFonts w:ascii="Arial" w:hAnsi="Arial" w:cs="Arial"/>
              </w:rPr>
              <w:t xml:space="preserve"> сельское поселение</w:t>
            </w:r>
            <w:r>
              <w:rPr>
                <w:rFonts w:ascii="Arial" w:hAnsi="Arial" w:cs="Arial"/>
              </w:rPr>
              <w:t>»</w:t>
            </w:r>
            <w:r w:rsidRPr="008B7E98">
              <w:rPr>
                <w:rFonts w:ascii="Arial" w:hAnsi="Arial" w:cs="Arial"/>
              </w:rPr>
              <w:t>, имеющим «разовый» характер, относятся: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поступления от сумм восстановления кассовых расходов прошлых лет, имеющих «разовый» характер (сумм возмещения </w:t>
            </w:r>
            <w:r w:rsidRPr="008B7E98">
              <w:rPr>
                <w:rFonts w:ascii="Arial" w:hAnsi="Arial" w:cs="Arial"/>
              </w:rPr>
              <w:lastRenderedPageBreak/>
              <w:t xml:space="preserve">произведенных расходов по судебным решениям)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Дпр — суммы поступлений прочих доходов от компенсации затрат бюджета МО</w:t>
            </w:r>
            <w:r>
              <w:rPr>
                <w:rFonts w:ascii="Arial" w:hAnsi="Arial" w:cs="Arial"/>
              </w:rPr>
              <w:t xml:space="preserve"> «</w:t>
            </w:r>
            <w:r w:rsidRPr="00557544">
              <w:rPr>
                <w:rFonts w:ascii="Arial" w:hAnsi="Arial" w:cs="Arial"/>
              </w:rPr>
              <w:t>Новорождественское</w:t>
            </w:r>
            <w:r>
              <w:rPr>
                <w:rFonts w:ascii="Arial" w:hAnsi="Arial" w:cs="Arial"/>
              </w:rPr>
              <w:t xml:space="preserve"> сельское </w:t>
            </w:r>
            <w:r w:rsidRPr="008B7E98">
              <w:rPr>
                <w:rFonts w:ascii="Arial" w:hAnsi="Arial" w:cs="Arial"/>
              </w:rPr>
              <w:t>поселение</w:t>
            </w:r>
            <w:r>
              <w:rPr>
                <w:rFonts w:ascii="Arial" w:hAnsi="Arial" w:cs="Arial"/>
              </w:rPr>
              <w:t>»</w:t>
            </w:r>
            <w:r w:rsidRPr="008B7E98">
              <w:rPr>
                <w:rFonts w:ascii="Arial" w:hAnsi="Arial" w:cs="Arial"/>
              </w:rPr>
              <w:t>;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∑Дпр – суммарный объем поступлений прочих доходов от компенсации затрат бюджета МО Воронинское сельское поселение за 3 года;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Др – объем поступлений, имеющих разовый характер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 </w:t>
            </w: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11402052100000410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</w:t>
            </w:r>
            <w:r w:rsidRPr="008B7E98">
              <w:rPr>
                <w:rFonts w:ascii="Arial" w:hAnsi="Arial" w:cs="Arial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РИ = Ст * Пл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При невозможности определения рыночной стоимости — средняя стоимость  аналогичного имущества  реализованного в предшествующем периоде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РИ – объем доходов от реализации имущества</w:t>
            </w:r>
          </w:p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Ст- оценочная стоимость, либо рыночная стоимость  имущества.</w:t>
            </w:r>
          </w:p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Пл- площадь объектов недвижимости, подлежащих реализации в очередном финансовом году.</w:t>
            </w: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11402053100000410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РИ = Ст * Пл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 w:rsidRPr="00557544">
              <w:rPr>
                <w:rFonts w:ascii="Arial" w:hAnsi="Arial" w:cs="Arial"/>
              </w:rPr>
              <w:t>Новорождественско</w:t>
            </w:r>
            <w:r>
              <w:rPr>
                <w:rFonts w:ascii="Arial" w:hAnsi="Arial" w:cs="Arial"/>
              </w:rPr>
              <w:t>го</w:t>
            </w:r>
            <w:r w:rsidRPr="00557544">
              <w:rPr>
                <w:rFonts w:ascii="Arial" w:hAnsi="Arial" w:cs="Arial"/>
              </w:rPr>
              <w:t xml:space="preserve"> </w:t>
            </w:r>
            <w:r w:rsidRPr="008B7E9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11402052100000440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ДР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мз</w:t>
            </w:r>
            <w:r w:rsidRPr="008B7E98">
              <w:rPr>
                <w:rFonts w:ascii="Arial" w:hAnsi="Arial" w:cs="Arial"/>
              </w:rPr>
              <w:t> = (ДР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мз т-1 </w:t>
            </w:r>
            <w:r w:rsidRPr="008B7E98">
              <w:rPr>
                <w:rFonts w:ascii="Arial" w:hAnsi="Arial" w:cs="Arial"/>
              </w:rPr>
              <w:t>+ ДР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мз т-2  </w:t>
            </w:r>
            <w:r w:rsidRPr="008B7E98">
              <w:rPr>
                <w:rFonts w:ascii="Arial" w:hAnsi="Arial" w:cs="Arial"/>
              </w:rPr>
              <w:t>+ ДР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мз т-3</w:t>
            </w:r>
            <w:r w:rsidRPr="008B7E98">
              <w:rPr>
                <w:rFonts w:ascii="Arial" w:hAnsi="Arial" w:cs="Arial"/>
              </w:rPr>
              <w:t>) / 3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ДР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мз</w:t>
            </w:r>
            <w:r w:rsidRPr="008B7E98">
              <w:rPr>
                <w:rFonts w:ascii="Arial" w:hAnsi="Arial" w:cs="Arial"/>
              </w:rPr>
              <w:t> – прогноз поступлений от использования муниципального имущества, в части материальных запасов;</w:t>
            </w:r>
          </w:p>
          <w:p w:rsidR="00767F8D" w:rsidRPr="008B7E98" w:rsidRDefault="00767F8D" w:rsidP="00E70393">
            <w:pPr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ДР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мз т-1 </w:t>
            </w:r>
            <w:r w:rsidRPr="008B7E98">
              <w:rPr>
                <w:rFonts w:ascii="Arial" w:hAnsi="Arial" w:cs="Arial"/>
              </w:rPr>
              <w:t>, ДР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мз т-2 </w:t>
            </w:r>
            <w:r w:rsidRPr="008B7E98">
              <w:rPr>
                <w:rFonts w:ascii="Arial" w:hAnsi="Arial" w:cs="Arial"/>
              </w:rPr>
              <w:t>, ДР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мз т-3 </w:t>
            </w:r>
            <w:r w:rsidRPr="008B7E98">
              <w:rPr>
                <w:rFonts w:ascii="Arial" w:hAnsi="Arial" w:cs="Arial"/>
              </w:rPr>
              <w:t>– фактические поступления за использование муниципального имущества, в части материальных запасов или нематериальных активов за три предыдущих года;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т – текущий год.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 </w:t>
            </w: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11402053100000440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8B7E98">
              <w:rPr>
                <w:rFonts w:ascii="Arial" w:hAnsi="Arial" w:cs="Arial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ДРмз = (ДРмз т-1 + ДРмз т-2  + ДРмз т-3) /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11406025100000430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муниципальных, бюджетных и </w:t>
            </w:r>
            <w:r w:rsidRPr="008B7E98">
              <w:rPr>
                <w:rFonts w:ascii="Arial" w:hAnsi="Arial" w:cs="Arial"/>
              </w:rPr>
              <w:lastRenderedPageBreak/>
              <w:t>автономных учреждений)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РИ = Ст * Пл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При невозможности определения рыночной стоимости — средняя стоимость  аналогичного земельного участка  реализованного в предшествующе</w:t>
            </w:r>
            <w:r w:rsidRPr="008B7E98">
              <w:rPr>
                <w:rFonts w:ascii="Arial" w:hAnsi="Arial" w:cs="Arial"/>
              </w:rPr>
              <w:lastRenderedPageBreak/>
              <w:t>м периоде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РИ – объем доходов от реализации имущества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Ст- оценочная стоимость, либо рыночная стоимость  имущества.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Пл- площадь объектов недвижимости, подлежащих реализации в очередном финансовом году</w:t>
            </w: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11602020020000100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Формула не рассчитывается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Платеж разовый, поступления не планируются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11610031100000140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Метод прямого 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Пш = S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  </w:t>
            </w:r>
            <w:r w:rsidRPr="008B7E98">
              <w:rPr>
                <w:rFonts w:ascii="Arial" w:hAnsi="Arial" w:cs="Arial"/>
              </w:rPr>
              <w:t>/3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</w:t>
            </w:r>
            <w:r w:rsidRPr="008B7E98">
              <w:rPr>
                <w:rFonts w:ascii="Arial" w:hAnsi="Arial" w:cs="Arial"/>
              </w:rPr>
              <w:lastRenderedPageBreak/>
              <w:t>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</w:t>
            </w:r>
            <w:r w:rsidRPr="008B7E98">
              <w:rPr>
                <w:rFonts w:ascii="Arial" w:hAnsi="Arial" w:cs="Arial"/>
              </w:rPr>
              <w:lastRenderedPageBreak/>
              <w:t>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Расчет размеров штрафов и иных сумм принудительного изъятия (платежей) по каждому виду правонарушений должен производиться с учетом изменений законодательств</w:t>
            </w:r>
            <w:r w:rsidRPr="008B7E98">
              <w:rPr>
                <w:rFonts w:ascii="Arial" w:hAnsi="Arial" w:cs="Arial"/>
              </w:rPr>
              <w:lastRenderedPageBreak/>
              <w:t>а, запланированных на очередной финансовый год и плановый период.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Пш – прогнозируемые денежные взыскания (штрафы) зачисляемые в бюджет муниципальных образований.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S —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lastRenderedPageBreak/>
              <w:t xml:space="preserve">Новорождественского </w:t>
            </w:r>
            <w:r w:rsidRPr="008B7E9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11607010100000140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Штрафы, неустойки, пени, </w:t>
            </w:r>
            <w:r w:rsidRPr="008B7E98">
              <w:rPr>
                <w:rFonts w:ascii="Arial" w:hAnsi="Arial" w:cs="Arial"/>
              </w:rPr>
              <w:lastRenderedPageBreak/>
              <w:t>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 xml:space="preserve">Метод прямого </w:t>
            </w:r>
            <w:r w:rsidRPr="008B7E98">
              <w:rPr>
                <w:rFonts w:ascii="Arial" w:hAnsi="Arial" w:cs="Arial"/>
              </w:rPr>
              <w:lastRenderedPageBreak/>
              <w:t>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Пш = S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  </w:t>
            </w:r>
            <w:r w:rsidRPr="008B7E98">
              <w:rPr>
                <w:rFonts w:ascii="Arial" w:hAnsi="Arial" w:cs="Arial"/>
              </w:rPr>
              <w:t>/3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Пш – прогнозируемые денежные взыскания (штрафы) </w:t>
            </w:r>
            <w:r w:rsidRPr="008B7E98">
              <w:rPr>
                <w:rFonts w:ascii="Arial" w:hAnsi="Arial" w:cs="Arial"/>
              </w:rPr>
              <w:lastRenderedPageBreak/>
              <w:t>зачисляемые в бюджет муниципальных образований.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S — поступления от денежных взысканий (штрафов) (в расчет принимаются показатели за последние три отчетных года).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 </w:t>
            </w: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C67FF4">
              <w:rPr>
                <w:rFonts w:ascii="Arial" w:hAnsi="Arial" w:cs="Arial"/>
              </w:rPr>
              <w:t xml:space="preserve"> </w:t>
            </w:r>
            <w:r w:rsidRPr="008B7E9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11607090100000140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8B7E98">
              <w:rPr>
                <w:rFonts w:ascii="Arial" w:hAnsi="Arial" w:cs="Arial"/>
              </w:rPr>
              <w:lastRenderedPageBreak/>
              <w:t>муниципальным органом, (муниципальным казенным учреждением) сельского поселения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Метод прямого 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Пш = S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  </w:t>
            </w:r>
            <w:r w:rsidRPr="008B7E98">
              <w:rPr>
                <w:rFonts w:ascii="Arial" w:hAnsi="Arial" w:cs="Arial"/>
              </w:rPr>
              <w:t>/3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C67FF4">
              <w:rPr>
                <w:rFonts w:ascii="Arial" w:hAnsi="Arial" w:cs="Arial"/>
              </w:rPr>
              <w:t xml:space="preserve"> </w:t>
            </w:r>
            <w:r w:rsidRPr="008B7E9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11610123010000140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Метод прямого 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Пш = S</w:t>
            </w:r>
            <w:r w:rsidRPr="008B7E98">
              <w:rPr>
                <w:rFonts w:ascii="Arial" w:hAnsi="Arial" w:cs="Arial"/>
                <w:bdr w:val="none" w:sz="0" w:space="0" w:color="auto" w:frame="1"/>
                <w:vertAlign w:val="subscript"/>
              </w:rPr>
              <w:t>  </w:t>
            </w:r>
            <w:r w:rsidRPr="008B7E98">
              <w:rPr>
                <w:rFonts w:ascii="Arial" w:hAnsi="Arial" w:cs="Arial"/>
              </w:rPr>
              <w:t>/3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rPr>
          <w:trHeight w:val="21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 w:rsidRPr="00C67F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11701050100000180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Невыясненные поступления, зачисляемые в  бюджеты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Прогнозируемый объем указанных доходов подлежит включению в доходную часть бюджета МО </w:t>
            </w:r>
            <w:r>
              <w:rPr>
                <w:rFonts w:ascii="Arial" w:hAnsi="Arial" w:cs="Arial"/>
              </w:rPr>
              <w:t>«Новорождественское</w:t>
            </w:r>
            <w:r w:rsidRPr="008B7E98">
              <w:rPr>
                <w:rFonts w:ascii="Arial" w:hAnsi="Arial" w:cs="Arial"/>
              </w:rPr>
              <w:t xml:space="preserve"> сельское поселение</w:t>
            </w:r>
            <w:r>
              <w:rPr>
                <w:rFonts w:ascii="Arial" w:hAnsi="Arial" w:cs="Arial"/>
              </w:rPr>
              <w:t>»</w:t>
            </w:r>
            <w:r w:rsidRPr="008B7E98">
              <w:rPr>
                <w:rFonts w:ascii="Arial" w:hAnsi="Arial" w:cs="Arial"/>
              </w:rPr>
              <w:t xml:space="preserve"> в течение </w:t>
            </w:r>
            <w:r w:rsidRPr="008B7E98">
              <w:rPr>
                <w:rFonts w:ascii="Arial" w:hAnsi="Arial" w:cs="Arial"/>
              </w:rPr>
              <w:lastRenderedPageBreak/>
              <w:t>финансового года с учетом информации о фактическом поступлении.</w:t>
            </w:r>
          </w:p>
          <w:p w:rsidR="00767F8D" w:rsidRPr="008B7E98" w:rsidRDefault="00767F8D" w:rsidP="00E70393">
            <w:pPr>
              <w:spacing w:after="240"/>
              <w:textAlignment w:val="baseline"/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11705050100000180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Админист</w:t>
            </w:r>
            <w:r w:rsidRPr="008B7E98">
              <w:rPr>
                <w:rFonts w:ascii="Arial" w:hAnsi="Arial" w:cs="Arial"/>
              </w:rPr>
              <w:lastRenderedPageBreak/>
              <w:t xml:space="preserve">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2021500210</w:t>
            </w:r>
            <w:r w:rsidRPr="008B7E98">
              <w:rPr>
                <w:rFonts w:ascii="Arial" w:hAnsi="Arial" w:cs="Arial"/>
              </w:rPr>
              <w:lastRenderedPageBreak/>
              <w:t>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 xml:space="preserve">Дотации </w:t>
            </w:r>
            <w:r w:rsidRPr="008B7E98">
              <w:rPr>
                <w:rFonts w:ascii="Arial" w:hAnsi="Arial" w:cs="Arial"/>
              </w:rPr>
              <w:lastRenderedPageBreak/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Ожидаемый </w:t>
            </w:r>
            <w:r w:rsidRPr="008B7E98">
              <w:rPr>
                <w:rFonts w:ascii="Arial" w:hAnsi="Arial" w:cs="Arial"/>
              </w:rPr>
              <w:lastRenderedPageBreak/>
              <w:t>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  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20215001100000150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20229999100000150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</w:t>
            </w:r>
            <w:r>
              <w:rPr>
                <w:rFonts w:ascii="Arial" w:hAnsi="Arial" w:cs="Arial"/>
              </w:rPr>
              <w:lastRenderedPageBreak/>
              <w:t>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20230024100000150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Субвенции бюджетам сельских поселений на </w:t>
            </w:r>
            <w:r w:rsidRPr="008B7E98">
              <w:rPr>
                <w:rFonts w:ascii="Arial" w:hAnsi="Arial" w:cs="Arial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Включаются в доходную часть бюджета МО </w:t>
            </w:r>
            <w:r>
              <w:rPr>
                <w:rFonts w:ascii="Arial" w:hAnsi="Arial" w:cs="Arial"/>
              </w:rPr>
              <w:t>«Новорождестве</w:t>
            </w:r>
            <w:r>
              <w:rPr>
                <w:rFonts w:ascii="Arial" w:hAnsi="Arial" w:cs="Arial"/>
              </w:rPr>
              <w:lastRenderedPageBreak/>
              <w:t>нское</w:t>
            </w:r>
            <w:r w:rsidRPr="008B7E98">
              <w:rPr>
                <w:rFonts w:ascii="Arial" w:hAnsi="Arial" w:cs="Arial"/>
              </w:rPr>
              <w:t xml:space="preserve"> сельское поселение</w:t>
            </w:r>
            <w:r>
              <w:rPr>
                <w:rFonts w:ascii="Arial" w:hAnsi="Arial" w:cs="Arial"/>
              </w:rPr>
              <w:t xml:space="preserve">» </w:t>
            </w:r>
            <w:r w:rsidRPr="008B7E98">
              <w:rPr>
                <w:rFonts w:ascii="Arial" w:hAnsi="Arial" w:cs="Arial"/>
              </w:rPr>
              <w:t xml:space="preserve">в объеме, утверждаемом законом (решением) о бюджете и (или) проектом закона (решения) о бюджете </w:t>
            </w:r>
            <w:r>
              <w:rPr>
                <w:rFonts w:ascii="Arial" w:hAnsi="Arial" w:cs="Arial"/>
              </w:rPr>
              <w:t xml:space="preserve">Томской </w:t>
            </w:r>
            <w:r w:rsidRPr="008B7E98">
              <w:rPr>
                <w:rFonts w:ascii="Arial" w:hAnsi="Arial" w:cs="Arial"/>
              </w:rPr>
              <w:t xml:space="preserve">области и муниципального образования </w:t>
            </w:r>
            <w:r>
              <w:rPr>
                <w:rFonts w:ascii="Arial" w:hAnsi="Arial" w:cs="Arial"/>
              </w:rPr>
              <w:t>Томский</w:t>
            </w:r>
            <w:r w:rsidRPr="008B7E98">
              <w:rPr>
                <w:rFonts w:ascii="Arial" w:hAnsi="Arial" w:cs="Arial"/>
              </w:rPr>
              <w:t xml:space="preserve"> район </w:t>
            </w:r>
            <w:r>
              <w:rPr>
                <w:rFonts w:ascii="Arial" w:hAnsi="Arial" w:cs="Arial"/>
              </w:rPr>
              <w:t>Томской</w:t>
            </w:r>
            <w:r w:rsidRPr="008B7E98">
              <w:rPr>
                <w:rFonts w:ascii="Arial" w:hAnsi="Arial" w:cs="Arial"/>
              </w:rPr>
              <w:t xml:space="preserve"> области на очередной финансовый год и плановый период, нормативными правовыми актами органов власти </w:t>
            </w:r>
            <w:r>
              <w:rPr>
                <w:rFonts w:ascii="Arial" w:hAnsi="Arial" w:cs="Arial"/>
              </w:rPr>
              <w:t>Томской</w:t>
            </w:r>
            <w:r w:rsidRPr="008B7E98">
              <w:rPr>
                <w:rFonts w:ascii="Arial" w:hAnsi="Arial" w:cs="Arial"/>
              </w:rPr>
              <w:t xml:space="preserve"> области, муниципальными правовыми актами органов местного самоуправления муниципального образования </w:t>
            </w:r>
            <w:r>
              <w:rPr>
                <w:rFonts w:ascii="Arial" w:hAnsi="Arial" w:cs="Arial"/>
              </w:rPr>
              <w:lastRenderedPageBreak/>
              <w:t xml:space="preserve">Томский </w:t>
            </w:r>
            <w:r w:rsidRPr="008B7E98">
              <w:rPr>
                <w:rFonts w:ascii="Arial" w:hAnsi="Arial" w:cs="Arial"/>
              </w:rPr>
              <w:t xml:space="preserve">район </w:t>
            </w:r>
            <w:r>
              <w:rPr>
                <w:rFonts w:ascii="Arial" w:hAnsi="Arial" w:cs="Arial"/>
              </w:rPr>
              <w:t xml:space="preserve">Томской </w:t>
            </w:r>
            <w:r w:rsidRPr="008B7E98">
              <w:rPr>
                <w:rFonts w:ascii="Arial" w:hAnsi="Arial" w:cs="Arial"/>
              </w:rPr>
              <w:t>области</w:t>
            </w: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20235082100000150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</w:t>
            </w:r>
            <w:r w:rsidRPr="008B7E98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20235118100000150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Субвенции бюджетам сельских поселений на осуществление первичного </w:t>
            </w:r>
            <w:r w:rsidRPr="008B7E98">
              <w:rPr>
                <w:rFonts w:ascii="Arial" w:hAnsi="Arial" w:cs="Arial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20240014100000150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Включаются в доходную часть бюджета МО </w:t>
            </w:r>
            <w:r>
              <w:rPr>
                <w:rFonts w:ascii="Arial" w:hAnsi="Arial" w:cs="Arial"/>
              </w:rPr>
              <w:t>«Новорождественское</w:t>
            </w:r>
            <w:r w:rsidRPr="008B7E98">
              <w:rPr>
                <w:rFonts w:ascii="Arial" w:hAnsi="Arial" w:cs="Arial"/>
              </w:rPr>
              <w:t xml:space="preserve"> сельское поселение</w:t>
            </w:r>
            <w:r>
              <w:rPr>
                <w:rFonts w:ascii="Arial" w:hAnsi="Arial" w:cs="Arial"/>
              </w:rPr>
              <w:t>»</w:t>
            </w:r>
            <w:r w:rsidRPr="008B7E98">
              <w:rPr>
                <w:rFonts w:ascii="Arial" w:hAnsi="Arial" w:cs="Arial"/>
              </w:rPr>
              <w:t xml:space="preserve"> в объеме, утверждаемом законом (решением) о бюджете и (или) проектом закона (решения) о бюджете </w:t>
            </w:r>
            <w:r>
              <w:rPr>
                <w:rFonts w:ascii="Arial" w:hAnsi="Arial" w:cs="Arial"/>
              </w:rPr>
              <w:t>Томской</w:t>
            </w:r>
            <w:r w:rsidRPr="008B7E98">
              <w:rPr>
                <w:rFonts w:ascii="Arial" w:hAnsi="Arial" w:cs="Arial"/>
              </w:rPr>
              <w:t xml:space="preserve"> области и муниципального образования </w:t>
            </w:r>
            <w:r>
              <w:rPr>
                <w:rFonts w:ascii="Arial" w:hAnsi="Arial" w:cs="Arial"/>
              </w:rPr>
              <w:t>Томский</w:t>
            </w:r>
            <w:r w:rsidRPr="008B7E98">
              <w:rPr>
                <w:rFonts w:ascii="Arial" w:hAnsi="Arial" w:cs="Arial"/>
              </w:rPr>
              <w:t xml:space="preserve"> район </w:t>
            </w:r>
            <w:r>
              <w:rPr>
                <w:rFonts w:ascii="Arial" w:hAnsi="Arial" w:cs="Arial"/>
              </w:rPr>
              <w:t>Томской</w:t>
            </w:r>
            <w:r w:rsidRPr="008B7E98">
              <w:rPr>
                <w:rFonts w:ascii="Arial" w:hAnsi="Arial" w:cs="Arial"/>
              </w:rPr>
              <w:t xml:space="preserve"> области на очередной финансовый год и плановый период, нормативными правовыми </w:t>
            </w:r>
            <w:r w:rsidRPr="008B7E98">
              <w:rPr>
                <w:rFonts w:ascii="Arial" w:hAnsi="Arial" w:cs="Arial"/>
              </w:rPr>
              <w:lastRenderedPageBreak/>
              <w:t xml:space="preserve">актами органов власти </w:t>
            </w:r>
            <w:r>
              <w:rPr>
                <w:rFonts w:ascii="Arial" w:hAnsi="Arial" w:cs="Arial"/>
              </w:rPr>
              <w:t>Томской</w:t>
            </w:r>
            <w:r w:rsidRPr="008B7E98">
              <w:rPr>
                <w:rFonts w:ascii="Arial" w:hAnsi="Arial" w:cs="Arial"/>
              </w:rPr>
              <w:t xml:space="preserve"> области, муниципальными правовыми актами органов местного самоуправления муниципального образования </w:t>
            </w:r>
            <w:r>
              <w:rPr>
                <w:rFonts w:ascii="Arial" w:hAnsi="Arial" w:cs="Arial"/>
              </w:rPr>
              <w:t xml:space="preserve">Томский </w:t>
            </w:r>
            <w:r w:rsidRPr="008B7E98">
              <w:rPr>
                <w:rFonts w:ascii="Arial" w:hAnsi="Arial" w:cs="Arial"/>
              </w:rPr>
              <w:t xml:space="preserve">район </w:t>
            </w:r>
            <w:r>
              <w:rPr>
                <w:rFonts w:ascii="Arial" w:hAnsi="Arial" w:cs="Arial"/>
              </w:rPr>
              <w:t xml:space="preserve">Томской </w:t>
            </w:r>
            <w:r w:rsidRPr="008B7E98">
              <w:rPr>
                <w:rFonts w:ascii="Arial" w:hAnsi="Arial" w:cs="Arial"/>
              </w:rPr>
              <w:t>области, заключенными соглашениями</w:t>
            </w: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</w:rPr>
              <w:t>сельского поселени</w:t>
            </w:r>
            <w:r w:rsidRPr="008B7E98">
              <w:rPr>
                <w:rFonts w:ascii="Arial" w:hAnsi="Arial" w:cs="Arial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20245160100000150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для компенсации </w:t>
            </w:r>
            <w:r w:rsidRPr="008B7E98">
              <w:rPr>
                <w:rFonts w:ascii="Arial" w:hAnsi="Arial" w:cs="Arial"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20249999100000150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8B7E9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20705030100000150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Прочие безвозмездные поступления в бюджеты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Расчет производится на основании заключенных договоров (соглашений) на предоставление добровольных пожертвований и на основании данных о фактических поступлениях в текущем финансовом году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</w:tr>
      <w:tr w:rsidR="00767F8D" w:rsidRPr="008B7E98" w:rsidTr="00767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21960010100000150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7F8D" w:rsidRPr="008B7E98" w:rsidRDefault="00767F8D" w:rsidP="00E7039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Прогнозируемый объем поступлений имеет отрицательное значение</w:t>
            </w:r>
          </w:p>
        </w:tc>
      </w:tr>
    </w:tbl>
    <w:p w:rsidR="00767F8D" w:rsidRPr="008B7E98" w:rsidRDefault="00767F8D" w:rsidP="00767F8D">
      <w:pPr>
        <w:spacing w:after="240"/>
        <w:textAlignment w:val="baseline"/>
        <w:rPr>
          <w:rFonts w:ascii="Arial" w:hAnsi="Arial" w:cs="Arial"/>
        </w:rPr>
      </w:pPr>
      <w:r w:rsidRPr="008B7E98">
        <w:rPr>
          <w:rFonts w:ascii="Arial" w:hAnsi="Arial" w:cs="Arial"/>
        </w:rPr>
        <w:t> </w:t>
      </w:r>
    </w:p>
    <w:bookmarkStart w:id="6" w:name="_edn1"/>
    <w:p w:rsidR="00767F8D" w:rsidRPr="008B7E98" w:rsidRDefault="00767F8D" w:rsidP="00767F8D">
      <w:pPr>
        <w:textAlignment w:val="baseline"/>
        <w:rPr>
          <w:rFonts w:ascii="Arial" w:hAnsi="Arial" w:cs="Arial"/>
        </w:rPr>
      </w:pPr>
      <w:r w:rsidRPr="008B7E98">
        <w:rPr>
          <w:rFonts w:ascii="Arial" w:hAnsi="Arial" w:cs="Arial"/>
          <w:vertAlign w:val="superscript"/>
        </w:rPr>
        <w:fldChar w:fldCharType="begin"/>
      </w:r>
      <w:r w:rsidRPr="008B7E98">
        <w:rPr>
          <w:rFonts w:ascii="Arial" w:hAnsi="Arial" w:cs="Arial"/>
          <w:vertAlign w:val="superscript"/>
        </w:rPr>
        <w:instrText xml:space="preserve"> HYPERLINK "http://plodovskoe.ru/?p=3186" \l "_ednref1" </w:instrText>
      </w:r>
      <w:r w:rsidRPr="008B7E98">
        <w:rPr>
          <w:rFonts w:ascii="Arial" w:hAnsi="Arial" w:cs="Arial"/>
          <w:vertAlign w:val="superscript"/>
        </w:rPr>
        <w:fldChar w:fldCharType="separate"/>
      </w:r>
      <w:r w:rsidRPr="008B7E98">
        <w:rPr>
          <w:rFonts w:ascii="Arial" w:hAnsi="Arial" w:cs="Arial"/>
          <w:bdr w:val="none" w:sz="0" w:space="0" w:color="auto" w:frame="1"/>
          <w:vertAlign w:val="superscript"/>
        </w:rPr>
        <w:t>1</w:t>
      </w:r>
      <w:r w:rsidRPr="008B7E98">
        <w:rPr>
          <w:rFonts w:ascii="Arial" w:hAnsi="Arial" w:cs="Arial"/>
          <w:vertAlign w:val="superscript"/>
        </w:rPr>
        <w:fldChar w:fldCharType="end"/>
      </w:r>
      <w:bookmarkEnd w:id="6"/>
      <w:r w:rsidRPr="008B7E98">
        <w:rPr>
          <w:rFonts w:ascii="Arial" w:hAnsi="Arial" w:cs="Arial"/>
        </w:rPr>
        <w:t>               Код бюджетной классификации доходов без пробелов и кода главы главного администратора доходов бюджета.</w:t>
      </w:r>
    </w:p>
    <w:bookmarkStart w:id="7" w:name="_edn2"/>
    <w:p w:rsidR="00767F8D" w:rsidRPr="008B7E98" w:rsidRDefault="00767F8D" w:rsidP="00767F8D">
      <w:pPr>
        <w:textAlignment w:val="baseline"/>
        <w:rPr>
          <w:rFonts w:ascii="Arial" w:hAnsi="Arial" w:cs="Arial"/>
        </w:rPr>
      </w:pPr>
      <w:r w:rsidRPr="008B7E98">
        <w:rPr>
          <w:rFonts w:ascii="Arial" w:hAnsi="Arial" w:cs="Arial"/>
          <w:vertAlign w:val="superscript"/>
        </w:rPr>
        <w:fldChar w:fldCharType="begin"/>
      </w:r>
      <w:r w:rsidRPr="008B7E98">
        <w:rPr>
          <w:rFonts w:ascii="Arial" w:hAnsi="Arial" w:cs="Arial"/>
          <w:vertAlign w:val="superscript"/>
        </w:rPr>
        <w:instrText xml:space="preserve"> HYPERLINK "http://plodovskoe.ru/?p=3186" \l "_ednref2" </w:instrText>
      </w:r>
      <w:r w:rsidRPr="008B7E98">
        <w:rPr>
          <w:rFonts w:ascii="Arial" w:hAnsi="Arial" w:cs="Arial"/>
          <w:vertAlign w:val="superscript"/>
        </w:rPr>
        <w:fldChar w:fldCharType="separate"/>
      </w:r>
      <w:r w:rsidRPr="008B7E98">
        <w:rPr>
          <w:rFonts w:ascii="Arial" w:hAnsi="Arial" w:cs="Arial"/>
          <w:bdr w:val="none" w:sz="0" w:space="0" w:color="auto" w:frame="1"/>
          <w:vertAlign w:val="superscript"/>
        </w:rPr>
        <w:t>2</w:t>
      </w:r>
      <w:r w:rsidRPr="008B7E98">
        <w:rPr>
          <w:rFonts w:ascii="Arial" w:hAnsi="Arial" w:cs="Arial"/>
          <w:vertAlign w:val="superscript"/>
        </w:rPr>
        <w:fldChar w:fldCharType="end"/>
      </w:r>
      <w:bookmarkEnd w:id="7"/>
      <w:r w:rsidRPr="008B7E98">
        <w:rPr>
          <w:rFonts w:ascii="Arial" w:hAnsi="Arial" w:cs="Arial"/>
          <w:vertAlign w:val="superscript"/>
        </w:rPr>
        <w:t> </w:t>
      </w:r>
      <w:r w:rsidRPr="008B7E98">
        <w:rPr>
          <w:rFonts w:ascii="Arial" w:hAnsi="Arial" w:cs="Arial"/>
        </w:rPr>
        <w:t>             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  <w:bookmarkStart w:id="8" w:name="_edn3"/>
    <w:p w:rsidR="00767F8D" w:rsidRPr="008B7E98" w:rsidRDefault="00767F8D" w:rsidP="00767F8D">
      <w:pPr>
        <w:textAlignment w:val="baseline"/>
        <w:rPr>
          <w:rFonts w:ascii="Arial" w:hAnsi="Arial" w:cs="Arial"/>
        </w:rPr>
      </w:pPr>
      <w:r w:rsidRPr="008B7E98">
        <w:rPr>
          <w:rFonts w:ascii="Arial" w:hAnsi="Arial" w:cs="Arial"/>
          <w:vertAlign w:val="superscript"/>
        </w:rPr>
        <w:fldChar w:fldCharType="begin"/>
      </w:r>
      <w:r w:rsidRPr="008B7E98">
        <w:rPr>
          <w:rFonts w:ascii="Arial" w:hAnsi="Arial" w:cs="Arial"/>
          <w:vertAlign w:val="superscript"/>
        </w:rPr>
        <w:instrText xml:space="preserve"> HYPERLINK "http://plodovskoe.ru/?p=3186" \l "_ednref3" </w:instrText>
      </w:r>
      <w:r w:rsidRPr="008B7E98">
        <w:rPr>
          <w:rFonts w:ascii="Arial" w:hAnsi="Arial" w:cs="Arial"/>
          <w:vertAlign w:val="superscript"/>
        </w:rPr>
        <w:fldChar w:fldCharType="separate"/>
      </w:r>
      <w:r w:rsidRPr="008B7E98">
        <w:rPr>
          <w:rFonts w:ascii="Arial" w:hAnsi="Arial" w:cs="Arial"/>
          <w:bdr w:val="none" w:sz="0" w:space="0" w:color="auto" w:frame="1"/>
          <w:vertAlign w:val="superscript"/>
        </w:rPr>
        <w:t>3</w:t>
      </w:r>
      <w:r w:rsidRPr="008B7E98">
        <w:rPr>
          <w:rFonts w:ascii="Arial" w:hAnsi="Arial" w:cs="Arial"/>
          <w:vertAlign w:val="superscript"/>
        </w:rPr>
        <w:fldChar w:fldCharType="end"/>
      </w:r>
      <w:bookmarkEnd w:id="8"/>
      <w:r w:rsidRPr="008B7E98">
        <w:rPr>
          <w:rFonts w:ascii="Arial" w:hAnsi="Arial" w:cs="Arial"/>
          <w:vertAlign w:val="superscript"/>
        </w:rPr>
        <w:t>   </w:t>
      </w:r>
      <w:r w:rsidRPr="008B7E98">
        <w:rPr>
          <w:rFonts w:ascii="Arial" w:hAnsi="Arial" w:cs="Arial"/>
        </w:rPr>
        <w:t>            Формула расчета прогнозируемого объема поступлений (при наличии).</w:t>
      </w:r>
    </w:p>
    <w:bookmarkStart w:id="9" w:name="_edn4"/>
    <w:p w:rsidR="00767F8D" w:rsidRPr="008B7E98" w:rsidRDefault="00767F8D" w:rsidP="00767F8D">
      <w:pPr>
        <w:textAlignment w:val="baseline"/>
        <w:rPr>
          <w:rFonts w:ascii="Arial" w:hAnsi="Arial" w:cs="Arial"/>
        </w:rPr>
      </w:pPr>
      <w:r w:rsidRPr="008B7E98">
        <w:rPr>
          <w:rFonts w:ascii="Arial" w:hAnsi="Arial" w:cs="Arial"/>
          <w:vertAlign w:val="superscript"/>
        </w:rPr>
        <w:fldChar w:fldCharType="begin"/>
      </w:r>
      <w:r w:rsidRPr="008B7E98">
        <w:rPr>
          <w:rFonts w:ascii="Arial" w:hAnsi="Arial" w:cs="Arial"/>
          <w:vertAlign w:val="superscript"/>
        </w:rPr>
        <w:instrText xml:space="preserve"> HYPERLINK "http://plodovskoe.ru/?p=3186" \l "_ednref4" </w:instrText>
      </w:r>
      <w:r w:rsidRPr="008B7E98">
        <w:rPr>
          <w:rFonts w:ascii="Arial" w:hAnsi="Arial" w:cs="Arial"/>
          <w:vertAlign w:val="superscript"/>
        </w:rPr>
        <w:fldChar w:fldCharType="separate"/>
      </w:r>
      <w:r w:rsidRPr="008B7E98">
        <w:rPr>
          <w:rFonts w:ascii="Arial" w:hAnsi="Arial" w:cs="Arial"/>
          <w:bdr w:val="none" w:sz="0" w:space="0" w:color="auto" w:frame="1"/>
          <w:vertAlign w:val="superscript"/>
        </w:rPr>
        <w:t>4</w:t>
      </w:r>
      <w:r w:rsidRPr="008B7E98">
        <w:rPr>
          <w:rFonts w:ascii="Arial" w:hAnsi="Arial" w:cs="Arial"/>
          <w:vertAlign w:val="superscript"/>
        </w:rPr>
        <w:fldChar w:fldCharType="end"/>
      </w:r>
      <w:bookmarkEnd w:id="9"/>
      <w:r w:rsidRPr="008B7E98">
        <w:rPr>
          <w:rFonts w:ascii="Arial" w:hAnsi="Arial" w:cs="Arial"/>
        </w:rPr>
        <w:t>              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  <w:bookmarkStart w:id="10" w:name="_edn5"/>
    <w:p w:rsidR="00767F8D" w:rsidRPr="008B7E98" w:rsidRDefault="00767F8D" w:rsidP="00767F8D">
      <w:pPr>
        <w:textAlignment w:val="baseline"/>
        <w:rPr>
          <w:rFonts w:ascii="Arial" w:hAnsi="Arial" w:cs="Arial"/>
        </w:rPr>
      </w:pPr>
      <w:r w:rsidRPr="008B7E98">
        <w:rPr>
          <w:rFonts w:ascii="Arial" w:hAnsi="Arial" w:cs="Arial"/>
          <w:vertAlign w:val="superscript"/>
        </w:rPr>
        <w:fldChar w:fldCharType="begin"/>
      </w:r>
      <w:r w:rsidRPr="008B7E98">
        <w:rPr>
          <w:rFonts w:ascii="Arial" w:hAnsi="Arial" w:cs="Arial"/>
          <w:vertAlign w:val="superscript"/>
        </w:rPr>
        <w:instrText xml:space="preserve"> HYPERLINK "http://plodovskoe.ru/?p=3186" \l "_ednref5" </w:instrText>
      </w:r>
      <w:r w:rsidRPr="008B7E98">
        <w:rPr>
          <w:rFonts w:ascii="Arial" w:hAnsi="Arial" w:cs="Arial"/>
          <w:vertAlign w:val="superscript"/>
        </w:rPr>
        <w:fldChar w:fldCharType="separate"/>
      </w:r>
      <w:r w:rsidRPr="008B7E98">
        <w:rPr>
          <w:rFonts w:ascii="Arial" w:hAnsi="Arial" w:cs="Arial"/>
          <w:bdr w:val="none" w:sz="0" w:space="0" w:color="auto" w:frame="1"/>
          <w:vertAlign w:val="superscript"/>
        </w:rPr>
        <w:t>5</w:t>
      </w:r>
      <w:r w:rsidRPr="008B7E98">
        <w:rPr>
          <w:rFonts w:ascii="Arial" w:hAnsi="Arial" w:cs="Arial"/>
          <w:vertAlign w:val="superscript"/>
        </w:rPr>
        <w:fldChar w:fldCharType="end"/>
      </w:r>
      <w:bookmarkEnd w:id="10"/>
      <w:r w:rsidRPr="008B7E98">
        <w:rPr>
          <w:rFonts w:ascii="Arial" w:hAnsi="Arial" w:cs="Arial"/>
        </w:rPr>
        <w:t>              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  <w:p w:rsidR="00767F8D" w:rsidRPr="008B7E98" w:rsidRDefault="00767F8D" w:rsidP="00767F8D">
      <w:pPr>
        <w:rPr>
          <w:rFonts w:ascii="Arial" w:hAnsi="Arial" w:cs="Arial"/>
        </w:rPr>
      </w:pPr>
    </w:p>
    <w:p w:rsidR="00767F8D" w:rsidRPr="00767F8D" w:rsidRDefault="00767F8D" w:rsidP="00767F8D">
      <w:pPr>
        <w:tabs>
          <w:tab w:val="left" w:pos="8700"/>
        </w:tabs>
        <w:jc w:val="center"/>
        <w:rPr>
          <w:b/>
          <w:sz w:val="28"/>
          <w:szCs w:val="28"/>
        </w:rPr>
      </w:pPr>
    </w:p>
    <w:sectPr w:rsidR="00767F8D" w:rsidRPr="00767F8D" w:rsidSect="00767F8D">
      <w:headerReference w:type="default" r:id="rId10"/>
      <w:footerReference w:type="default" r:id="rId11"/>
      <w:pgSz w:w="16800" w:h="11900" w:orient="landscape"/>
      <w:pgMar w:top="800" w:right="1440" w:bottom="1100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38" w:rsidRDefault="00C06338" w:rsidP="00DF24C1">
      <w:r>
        <w:separator/>
      </w:r>
    </w:p>
  </w:endnote>
  <w:endnote w:type="continuationSeparator" w:id="0">
    <w:p w:rsidR="00C06338" w:rsidRDefault="00C06338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38" w:rsidRDefault="00C06338" w:rsidP="00DF24C1">
      <w:r>
        <w:separator/>
      </w:r>
    </w:p>
  </w:footnote>
  <w:footnote w:type="continuationSeparator" w:id="0">
    <w:p w:rsidR="00C06338" w:rsidRDefault="00C06338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368177"/>
      <w:docPartObj>
        <w:docPartGallery w:val="Page Numbers (Top of Page)"/>
        <w:docPartUnique/>
      </w:docPartObj>
    </w:sdtPr>
    <w:sdtContent>
      <w:p w:rsidR="00767F8D" w:rsidRDefault="00767F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67F8D" w:rsidRDefault="00767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67F8D">
      <w:t>11</w:t>
    </w:r>
    <w:r w:rsidR="00B10481">
      <w:t xml:space="preserve"> </w:t>
    </w:r>
    <w:r w:rsidR="00716892">
      <w:t xml:space="preserve"> </w:t>
    </w:r>
    <w:r>
      <w:t xml:space="preserve">от  </w:t>
    </w:r>
    <w:r w:rsidR="00AF7CCB">
      <w:t>2</w:t>
    </w:r>
    <w:r w:rsidR="00767F8D">
      <w:t>4</w:t>
    </w:r>
    <w:r>
      <w:t>.</w:t>
    </w:r>
    <w:r w:rsidR="00FD472D">
      <w:t>0</w:t>
    </w:r>
    <w:r w:rsidR="00767F8D">
      <w:t>2</w:t>
    </w:r>
    <w:r w:rsidR="00FD072C">
      <w:t>.20</w:t>
    </w:r>
    <w:r w:rsidR="00DD01CB">
      <w:t>2</w:t>
    </w:r>
    <w:r w:rsidR="00767F8D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53619"/>
    <w:rsid w:val="00753DCB"/>
    <w:rsid w:val="00761F94"/>
    <w:rsid w:val="00767F8D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6338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23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91</cp:revision>
  <dcterms:created xsi:type="dcterms:W3CDTF">2021-02-10T02:34:00Z</dcterms:created>
  <dcterms:modified xsi:type="dcterms:W3CDTF">2025-02-25T09:24:00Z</dcterms:modified>
</cp:coreProperties>
</file>